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2C8BDB0" w14:textId="516E6798" w:rsidR="004D228B" w:rsidRPr="004D228B" w:rsidRDefault="004D228B" w:rsidP="004D228B">
      <w:pPr>
        <w:jc w:val="center"/>
        <w:rPr>
          <w:b/>
          <w:bCs/>
          <w:sz w:val="36"/>
          <w:szCs w:val="36"/>
        </w:rPr>
      </w:pPr>
      <w:r w:rsidRPr="004D228B">
        <w:rPr>
          <w:b/>
          <w:bCs/>
          <w:sz w:val="36"/>
          <w:szCs w:val="36"/>
        </w:rPr>
        <w:t>What to do today</w:t>
      </w:r>
    </w:p>
    <w:p w14:paraId="470C2938" w14:textId="13892529" w:rsidR="004D228B" w:rsidRPr="00D71517" w:rsidRDefault="004D228B" w:rsidP="004D228B">
      <w:pPr>
        <w:jc w:val="center"/>
        <w:rPr>
          <w:b/>
          <w:bCs/>
          <w:sz w:val="32"/>
          <w:szCs w:val="32"/>
        </w:rPr>
      </w:pPr>
      <w:r>
        <w:rPr>
          <w:rFonts w:cs="Calibri"/>
          <w:i/>
          <w:iCs/>
          <w:noProof/>
          <w:sz w:val="26"/>
          <w:szCs w:val="26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5364414" wp14:editId="32EF0F68">
                <wp:simplePos x="0" y="0"/>
                <wp:positionH relativeFrom="column">
                  <wp:posOffset>-175260</wp:posOffset>
                </wp:positionH>
                <wp:positionV relativeFrom="paragraph">
                  <wp:posOffset>185420</wp:posOffset>
                </wp:positionV>
                <wp:extent cx="5931877" cy="539261"/>
                <wp:effectExtent l="0" t="0" r="12065" b="698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1877" cy="539261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75D62B" w14:textId="77777777" w:rsidR="004D228B" w:rsidRPr="00CE0732" w:rsidRDefault="004D228B" w:rsidP="004D228B">
                            <w:pPr>
                              <w:spacing w:line="276" w:lineRule="auto"/>
                              <w:rPr>
                                <w:rFonts w:cs="Calibri"/>
                                <w:i/>
                                <w:iCs/>
                              </w:rPr>
                            </w:pPr>
                            <w:r w:rsidRPr="00CE0732">
                              <w:rPr>
                                <w:rFonts w:cs="Calibri"/>
                                <w:i/>
                                <w:iCs/>
                              </w:rPr>
                              <w:t xml:space="preserve">IMPORTANT Parent or Carer – Read this page with your child and check that you are happy with what they have to do and any weblinks or use of internet.  </w:t>
                            </w:r>
                          </w:p>
                          <w:p w14:paraId="17A61E98" w14:textId="77777777" w:rsidR="004D228B" w:rsidRDefault="004D228B" w:rsidP="004D228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65364414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-13.8pt;margin-top:14.6pt;width:467.1pt;height:42.4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" fillcolor="white [3201]" strokecolor="red" strokeweight="1pt">
                <v:textbox>
                  <w:txbxContent>
                    <w:p w14:paraId="6475D62B" w14:textId="77777777" w:rsidR="004D228B" w:rsidRPr="00CE0732" w:rsidRDefault="004D228B" w:rsidP="004D228B">
                      <w:pPr>
                        <w:spacing w:line="276" w:lineRule="auto"/>
                        <w:rPr>
                          <w:rFonts w:cs="Calibri"/>
                          <w:i/>
                          <w:iCs/>
                        </w:rPr>
                      </w:pPr>
                      <w:r w:rsidRPr="00CE0732">
                        <w:rPr>
                          <w:rFonts w:cs="Calibri"/>
                          <w:i/>
                          <w:iCs/>
                        </w:rPr>
                        <w:t xml:space="preserve">IMPORTANT Parent or Carer – Read this page with your child and check that you are happy with what they have to do and any weblinks or use of internet.  </w:t>
                      </w:r>
                    </w:p>
                    <w:p w14:paraId="17A61E98" w14:textId="77777777" w:rsidR="004D228B" w:rsidRDefault="004D228B" w:rsidP="004D228B"/>
                  </w:txbxContent>
                </v:textbox>
              </v:shape>
            </w:pict>
          </mc:Fallback>
        </mc:AlternateContent>
      </w:r>
    </w:p>
    <w:p w14:paraId="7A21F415" w14:textId="77777777" w:rsidR="004D228B" w:rsidRPr="000C4A66" w:rsidRDefault="004D228B" w:rsidP="004D228B">
      <w:pPr>
        <w:rPr>
          <w:rFonts w:cs="Calibri"/>
          <w:i/>
          <w:iCs/>
          <w:sz w:val="26"/>
          <w:szCs w:val="26"/>
        </w:rPr>
      </w:pPr>
    </w:p>
    <w:p w14:paraId="039DC018" w14:textId="77777777" w:rsidR="004D228B" w:rsidRDefault="004D228B" w:rsidP="004D228B">
      <w:pPr>
        <w:rPr>
          <w:rFonts w:cs="Calibri"/>
          <w:i/>
          <w:iCs/>
        </w:rPr>
      </w:pPr>
    </w:p>
    <w:p w14:paraId="72ABA905" w14:textId="77777777" w:rsidR="004D228B" w:rsidRPr="001B2798" w:rsidRDefault="004D228B" w:rsidP="004D228B">
      <w:pPr>
        <w:rPr>
          <w:sz w:val="36"/>
          <w:szCs w:val="36"/>
        </w:rPr>
      </w:pPr>
    </w:p>
    <w:p w14:paraId="4605444B" w14:textId="239FFE59" w:rsidR="004D228B" w:rsidRPr="006B3C81" w:rsidRDefault="004D228B" w:rsidP="001B2798">
      <w:pPr>
        <w:spacing w:line="276" w:lineRule="auto"/>
        <w:rPr>
          <w:rFonts w:cs="Calibri"/>
          <w:b/>
          <w:bCs/>
          <w:sz w:val="32"/>
          <w:szCs w:val="32"/>
        </w:rPr>
      </w:pPr>
      <w:r w:rsidRPr="006B3C81">
        <w:rPr>
          <w:rFonts w:cs="Calibri"/>
          <w:b/>
          <w:bCs/>
          <w:sz w:val="32"/>
          <w:szCs w:val="32"/>
        </w:rPr>
        <w:t xml:space="preserve">1. </w:t>
      </w:r>
      <w:r w:rsidR="0033290B">
        <w:rPr>
          <w:rFonts w:cs="Calibri"/>
          <w:b/>
          <w:bCs/>
          <w:sz w:val="32"/>
          <w:szCs w:val="32"/>
        </w:rPr>
        <w:t>Listen to a story</w:t>
      </w:r>
    </w:p>
    <w:p w14:paraId="1A605882" w14:textId="69AB0E40" w:rsidR="00AE0AFB" w:rsidRPr="00AE0AFB" w:rsidRDefault="00AE0AFB" w:rsidP="00154BC5">
      <w:pPr>
        <w:pStyle w:val="ListParagraph"/>
        <w:numPr>
          <w:ilvl w:val="0"/>
          <w:numId w:val="2"/>
        </w:numPr>
        <w:spacing w:line="276" w:lineRule="auto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 xml:space="preserve">Read </w:t>
      </w:r>
      <w:r w:rsidRPr="00E949AF">
        <w:rPr>
          <w:bCs/>
          <w:i/>
          <w:iCs/>
          <w:color w:val="0432FF"/>
          <w:sz w:val="32"/>
          <w:szCs w:val="32"/>
        </w:rPr>
        <w:t>Sinbad Introduction 1 and 2</w:t>
      </w:r>
      <w:r w:rsidRPr="00E949AF">
        <w:rPr>
          <w:bCs/>
          <w:color w:val="000000" w:themeColor="text1"/>
          <w:sz w:val="32"/>
          <w:szCs w:val="32"/>
        </w:rPr>
        <w:t xml:space="preserve">. </w:t>
      </w:r>
      <w:r w:rsidRPr="00AE0AFB">
        <w:rPr>
          <w:color w:val="000000" w:themeColor="text1"/>
          <w:sz w:val="32"/>
          <w:szCs w:val="32"/>
        </w:rPr>
        <w:t xml:space="preserve">Have you heard </w:t>
      </w:r>
      <w:r w:rsidR="00E949AF">
        <w:rPr>
          <w:color w:val="000000" w:themeColor="text1"/>
          <w:sz w:val="32"/>
          <w:szCs w:val="32"/>
        </w:rPr>
        <w:t>of</w:t>
      </w:r>
      <w:r w:rsidRPr="00AE0AFB">
        <w:rPr>
          <w:color w:val="000000" w:themeColor="text1"/>
          <w:sz w:val="32"/>
          <w:szCs w:val="32"/>
        </w:rPr>
        <w:t xml:space="preserve"> this set of stories? What do you think might happen?</w:t>
      </w:r>
      <w:r>
        <w:rPr>
          <w:color w:val="000000" w:themeColor="text1"/>
          <w:sz w:val="32"/>
          <w:szCs w:val="32"/>
        </w:rPr>
        <w:t xml:space="preserve"> </w:t>
      </w:r>
    </w:p>
    <w:p w14:paraId="0CA28575" w14:textId="5297BC05" w:rsidR="00122485" w:rsidRPr="0033290B" w:rsidRDefault="0033290B" w:rsidP="00154BC5">
      <w:pPr>
        <w:pStyle w:val="ListParagraph"/>
        <w:numPr>
          <w:ilvl w:val="0"/>
          <w:numId w:val="2"/>
        </w:numPr>
        <w:spacing w:line="276" w:lineRule="auto"/>
        <w:rPr>
          <w:color w:val="000000" w:themeColor="text1"/>
          <w:sz w:val="32"/>
          <w:szCs w:val="32"/>
        </w:rPr>
      </w:pPr>
      <w:r>
        <w:rPr>
          <w:rFonts w:cs="Calibri"/>
          <w:color w:val="000000" w:themeColor="text1"/>
          <w:sz w:val="32"/>
          <w:szCs w:val="32"/>
        </w:rPr>
        <w:t xml:space="preserve">Listen to the </w:t>
      </w:r>
      <w:r w:rsidR="00AE0AFB">
        <w:rPr>
          <w:rFonts w:cs="Calibri"/>
          <w:color w:val="000000" w:themeColor="text1"/>
          <w:sz w:val="32"/>
          <w:szCs w:val="32"/>
        </w:rPr>
        <w:t>first part of the story of Sinbad’s Fifth Voyage</w:t>
      </w:r>
      <w:r>
        <w:rPr>
          <w:rFonts w:cs="Calibri"/>
          <w:color w:val="000000" w:themeColor="text1"/>
          <w:sz w:val="32"/>
          <w:szCs w:val="32"/>
        </w:rPr>
        <w:t xml:space="preserve">. </w:t>
      </w:r>
    </w:p>
    <w:p w14:paraId="1C607D17" w14:textId="1F705213" w:rsidR="00AE0AFB" w:rsidRDefault="00713CD5" w:rsidP="00AE0AFB">
      <w:pPr>
        <w:pStyle w:val="ListParagraph"/>
        <w:spacing w:line="276" w:lineRule="auto"/>
        <w:rPr>
          <w:color w:val="0000FF"/>
          <w:sz w:val="32"/>
          <w:szCs w:val="32"/>
          <w:u w:val="single"/>
        </w:rPr>
      </w:pPr>
      <w:hyperlink r:id="rId7" w:history="1">
        <w:r w:rsidR="00AE0AFB" w:rsidRPr="00AE0AFB">
          <w:rPr>
            <w:rStyle w:val="Hyperlink"/>
            <w:sz w:val="32"/>
            <w:szCs w:val="32"/>
          </w:rPr>
          <w:t>https://www.youtube.com</w:t>
        </w:r>
        <w:r w:rsidR="00AE0AFB" w:rsidRPr="00AE0AFB">
          <w:rPr>
            <w:rStyle w:val="Hyperlink"/>
            <w:sz w:val="32"/>
            <w:szCs w:val="32"/>
          </w:rPr>
          <w:t>/</w:t>
        </w:r>
        <w:r w:rsidR="00AE0AFB" w:rsidRPr="00AE0AFB">
          <w:rPr>
            <w:rStyle w:val="Hyperlink"/>
            <w:sz w:val="32"/>
            <w:szCs w:val="32"/>
          </w:rPr>
          <w:t>watch?v=F-3PjZu_5WY</w:t>
        </w:r>
      </w:hyperlink>
    </w:p>
    <w:p w14:paraId="33096D3B" w14:textId="05268BDF" w:rsidR="00AE0AFB" w:rsidRPr="00AE0AFB" w:rsidRDefault="00AE0AFB" w:rsidP="00AE0AFB">
      <w:pPr>
        <w:pStyle w:val="ListParagraph"/>
        <w:spacing w:line="276" w:lineRule="auto"/>
        <w:rPr>
          <w:b/>
          <w:color w:val="FF0000"/>
          <w:sz w:val="32"/>
          <w:szCs w:val="32"/>
        </w:rPr>
      </w:pPr>
      <w:r w:rsidRPr="00AE0AFB">
        <w:rPr>
          <w:b/>
          <w:color w:val="FF0000"/>
          <w:sz w:val="32"/>
          <w:szCs w:val="32"/>
        </w:rPr>
        <w:t>Stop the video at 6:20</w:t>
      </w:r>
    </w:p>
    <w:p w14:paraId="00D4DFB1" w14:textId="624EA8E1" w:rsidR="0033290B" w:rsidRPr="0033290B" w:rsidRDefault="0033290B" w:rsidP="00912880">
      <w:pPr>
        <w:pStyle w:val="ListParagraph"/>
        <w:spacing w:line="276" w:lineRule="auto"/>
        <w:rPr>
          <w:rFonts w:cs="Calibri"/>
          <w:color w:val="000000" w:themeColor="text1"/>
          <w:sz w:val="32"/>
          <w:szCs w:val="32"/>
        </w:rPr>
      </w:pPr>
      <w:r w:rsidRPr="0033290B">
        <w:rPr>
          <w:rFonts w:cs="Calibri"/>
          <w:color w:val="000000" w:themeColor="text1"/>
          <w:sz w:val="32"/>
          <w:szCs w:val="32"/>
        </w:rPr>
        <w:t xml:space="preserve">What did you like about the story? Was there anything about it that you disliked? </w:t>
      </w:r>
    </w:p>
    <w:p w14:paraId="3024818A" w14:textId="77777777" w:rsidR="001B2798" w:rsidRPr="006B3C81" w:rsidRDefault="001B2798" w:rsidP="004D228B">
      <w:pPr>
        <w:rPr>
          <w:rFonts w:cs="Calibri"/>
          <w:sz w:val="32"/>
          <w:szCs w:val="32"/>
        </w:rPr>
      </w:pPr>
    </w:p>
    <w:p w14:paraId="1616E76B" w14:textId="0CCDF2A9" w:rsidR="001B2798" w:rsidRDefault="001B2798" w:rsidP="001B2798">
      <w:pPr>
        <w:spacing w:line="276" w:lineRule="auto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2. </w:t>
      </w:r>
      <w:r w:rsidR="00AE0AFB">
        <w:rPr>
          <w:b/>
          <w:bCs/>
          <w:sz w:val="31"/>
          <w:szCs w:val="31"/>
        </w:rPr>
        <w:t>Retell the story</w:t>
      </w:r>
    </w:p>
    <w:p w14:paraId="1C8B5317" w14:textId="485A0656" w:rsidR="00F1147F" w:rsidRDefault="0033290B" w:rsidP="001110CA">
      <w:pPr>
        <w:pStyle w:val="ListParagraph"/>
        <w:numPr>
          <w:ilvl w:val="0"/>
          <w:numId w:val="2"/>
        </w:numPr>
        <w:spacing w:line="276" w:lineRule="auto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Use </w:t>
      </w:r>
      <w:r w:rsidR="00396190">
        <w:rPr>
          <w:rFonts w:cs="Calibri"/>
          <w:bCs/>
          <w:i/>
          <w:iCs/>
          <w:color w:val="0432FF"/>
          <w:sz w:val="32"/>
          <w:szCs w:val="32"/>
        </w:rPr>
        <w:t>Sinbad and the G</w:t>
      </w:r>
      <w:r w:rsidR="00AE0AFB" w:rsidRPr="00E949AF">
        <w:rPr>
          <w:rFonts w:cs="Calibri"/>
          <w:bCs/>
          <w:i/>
          <w:iCs/>
          <w:color w:val="0432FF"/>
          <w:sz w:val="32"/>
          <w:szCs w:val="32"/>
        </w:rPr>
        <w:t xml:space="preserve">iant </w:t>
      </w:r>
      <w:r w:rsidR="00396190">
        <w:rPr>
          <w:rFonts w:cs="Calibri"/>
          <w:bCs/>
          <w:i/>
          <w:iCs/>
          <w:color w:val="0432FF"/>
          <w:sz w:val="32"/>
          <w:szCs w:val="32"/>
        </w:rPr>
        <w:t>B</w:t>
      </w:r>
      <w:r w:rsidR="00AE0AFB" w:rsidRPr="00E949AF">
        <w:rPr>
          <w:rFonts w:cs="Calibri"/>
          <w:bCs/>
          <w:i/>
          <w:iCs/>
          <w:color w:val="0432FF"/>
          <w:sz w:val="32"/>
          <w:szCs w:val="32"/>
        </w:rPr>
        <w:t>ird</w:t>
      </w:r>
      <w:r>
        <w:rPr>
          <w:rFonts w:cs="Calibri"/>
          <w:sz w:val="32"/>
          <w:szCs w:val="32"/>
        </w:rPr>
        <w:t xml:space="preserve"> to re</w:t>
      </w:r>
      <w:r w:rsidR="00AE0AFB">
        <w:rPr>
          <w:rFonts w:cs="Calibri"/>
          <w:sz w:val="32"/>
          <w:szCs w:val="32"/>
        </w:rPr>
        <w:t xml:space="preserve">tell the story in four parts. </w:t>
      </w:r>
    </w:p>
    <w:p w14:paraId="616A07A7" w14:textId="12C586C2" w:rsidR="00AE0AFB" w:rsidRDefault="00AE0AFB" w:rsidP="001110CA">
      <w:pPr>
        <w:pStyle w:val="ListParagraph"/>
        <w:numPr>
          <w:ilvl w:val="0"/>
          <w:numId w:val="2"/>
        </w:numPr>
        <w:spacing w:line="276" w:lineRule="auto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Decide the four most important scenes and use words and pictures to show them. </w:t>
      </w:r>
    </w:p>
    <w:p w14:paraId="0461FC1A" w14:textId="51C1B96C" w:rsidR="001B2798" w:rsidRPr="006B3C81" w:rsidRDefault="001B2798" w:rsidP="004D228B">
      <w:pPr>
        <w:rPr>
          <w:sz w:val="32"/>
          <w:szCs w:val="32"/>
        </w:rPr>
      </w:pPr>
    </w:p>
    <w:p w14:paraId="12854336" w14:textId="77C5FA51" w:rsidR="004D228B" w:rsidRPr="006B3C81" w:rsidRDefault="001B2798" w:rsidP="001B2798">
      <w:pPr>
        <w:spacing w:line="276" w:lineRule="auto"/>
        <w:rPr>
          <w:rFonts w:cs="Calibri"/>
          <w:b/>
          <w:bCs/>
          <w:sz w:val="32"/>
          <w:szCs w:val="32"/>
        </w:rPr>
      </w:pPr>
      <w:r w:rsidRPr="009154CB">
        <w:rPr>
          <w:rFonts w:cs="Calibri"/>
          <w:b/>
          <w:bCs/>
          <w:sz w:val="32"/>
          <w:szCs w:val="32"/>
        </w:rPr>
        <w:t xml:space="preserve">3.  </w:t>
      </w:r>
      <w:r w:rsidR="00AE0AFB">
        <w:rPr>
          <w:rFonts w:cs="Calibri"/>
          <w:b/>
          <w:bCs/>
          <w:sz w:val="32"/>
          <w:szCs w:val="32"/>
        </w:rPr>
        <w:t>Remind yourself about clauses and conjunctions</w:t>
      </w:r>
    </w:p>
    <w:p w14:paraId="652869C9" w14:textId="41E1DEB3" w:rsidR="003D12F0" w:rsidRDefault="00AE0AFB" w:rsidP="00F1147F">
      <w:pPr>
        <w:pStyle w:val="ListParagraph"/>
        <w:numPr>
          <w:ilvl w:val="0"/>
          <w:numId w:val="2"/>
        </w:numPr>
        <w:spacing w:line="276" w:lineRule="auto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Use the </w:t>
      </w:r>
      <w:r w:rsidRPr="00AE0AFB">
        <w:rPr>
          <w:rFonts w:cs="Calibri"/>
          <w:b/>
          <w:color w:val="0432FF"/>
          <w:sz w:val="32"/>
          <w:szCs w:val="32"/>
        </w:rPr>
        <w:t>Power</w:t>
      </w:r>
      <w:r w:rsidR="00E949AF">
        <w:rPr>
          <w:rFonts w:cs="Calibri"/>
          <w:b/>
          <w:color w:val="0432FF"/>
          <w:sz w:val="32"/>
          <w:szCs w:val="32"/>
        </w:rPr>
        <w:t>P</w:t>
      </w:r>
      <w:r w:rsidRPr="00AE0AFB">
        <w:rPr>
          <w:rFonts w:cs="Calibri"/>
          <w:b/>
          <w:color w:val="0432FF"/>
          <w:sz w:val="32"/>
          <w:szCs w:val="32"/>
        </w:rPr>
        <w:t>oint</w:t>
      </w:r>
      <w:r>
        <w:rPr>
          <w:rFonts w:cs="Calibri"/>
          <w:sz w:val="32"/>
          <w:szCs w:val="32"/>
        </w:rPr>
        <w:t xml:space="preserve"> </w:t>
      </w:r>
      <w:r w:rsidRPr="005A0C88">
        <w:rPr>
          <w:rFonts w:cs="Calibri"/>
          <w:i/>
          <w:iCs/>
          <w:color w:val="0432FF"/>
          <w:sz w:val="32"/>
          <w:szCs w:val="32"/>
        </w:rPr>
        <w:t>o</w:t>
      </w:r>
      <w:r w:rsidR="00E949AF" w:rsidRPr="005A0C88">
        <w:rPr>
          <w:rFonts w:cs="Calibri"/>
          <w:i/>
          <w:iCs/>
          <w:color w:val="0432FF"/>
          <w:sz w:val="32"/>
          <w:szCs w:val="32"/>
        </w:rPr>
        <w:t>n clauses and conjunctions</w:t>
      </w:r>
      <w:r w:rsidR="005A0C88">
        <w:rPr>
          <w:rFonts w:cs="Calibri"/>
          <w:i/>
          <w:iCs/>
          <w:color w:val="0432FF"/>
          <w:sz w:val="32"/>
          <w:szCs w:val="32"/>
        </w:rPr>
        <w:t xml:space="preserve"> (Slides 1 to 7)</w:t>
      </w:r>
      <w:r w:rsidR="00E949AF">
        <w:rPr>
          <w:rFonts w:cs="Calibri"/>
          <w:sz w:val="32"/>
          <w:szCs w:val="32"/>
        </w:rPr>
        <w:t>, o</w:t>
      </w:r>
      <w:r>
        <w:rPr>
          <w:rFonts w:cs="Calibri"/>
          <w:sz w:val="32"/>
          <w:szCs w:val="32"/>
        </w:rPr>
        <w:t>r</w:t>
      </w:r>
      <w:r w:rsidR="00E949AF">
        <w:rPr>
          <w:rFonts w:cs="Calibri"/>
          <w:sz w:val="32"/>
          <w:szCs w:val="32"/>
        </w:rPr>
        <w:t xml:space="preserve"> remind yourself using the</w:t>
      </w:r>
      <w:r>
        <w:rPr>
          <w:rFonts w:cs="Calibri"/>
          <w:sz w:val="32"/>
          <w:szCs w:val="32"/>
        </w:rPr>
        <w:t xml:space="preserve"> </w:t>
      </w:r>
      <w:r w:rsidRPr="00E949AF">
        <w:rPr>
          <w:rFonts w:cs="Calibri"/>
          <w:bCs/>
          <w:i/>
          <w:iCs/>
          <w:color w:val="0432FF"/>
          <w:sz w:val="32"/>
          <w:szCs w:val="32"/>
        </w:rPr>
        <w:t>Revision Card</w:t>
      </w:r>
      <w:r w:rsidR="00E949AF">
        <w:rPr>
          <w:rFonts w:cs="Calibri"/>
          <w:sz w:val="32"/>
          <w:szCs w:val="32"/>
        </w:rPr>
        <w:t xml:space="preserve"> on this subject.</w:t>
      </w:r>
    </w:p>
    <w:p w14:paraId="01B8BD4C" w14:textId="7A348458" w:rsidR="00AE0AFB" w:rsidRPr="00E949AF" w:rsidRDefault="00AE0AFB" w:rsidP="00F1147F">
      <w:pPr>
        <w:pStyle w:val="ListParagraph"/>
        <w:numPr>
          <w:ilvl w:val="0"/>
          <w:numId w:val="2"/>
        </w:numPr>
        <w:spacing w:line="276" w:lineRule="auto"/>
        <w:rPr>
          <w:rFonts w:cs="Calibri"/>
          <w:bCs/>
          <w:color w:val="000000" w:themeColor="text1"/>
          <w:sz w:val="32"/>
          <w:szCs w:val="32"/>
        </w:rPr>
      </w:pPr>
      <w:r w:rsidRPr="00CD44EF">
        <w:rPr>
          <w:rFonts w:cs="Calibri"/>
          <w:color w:val="000000" w:themeColor="text1"/>
          <w:sz w:val="32"/>
          <w:szCs w:val="32"/>
        </w:rPr>
        <w:t xml:space="preserve">Complete </w:t>
      </w:r>
      <w:r w:rsidRPr="00E949AF">
        <w:rPr>
          <w:rFonts w:cs="Calibri"/>
          <w:bCs/>
          <w:i/>
          <w:iCs/>
          <w:color w:val="0432FF"/>
          <w:sz w:val="32"/>
          <w:szCs w:val="32"/>
        </w:rPr>
        <w:t>Multi-Clause Sentences</w:t>
      </w:r>
      <w:r w:rsidR="00CD44EF" w:rsidRPr="00E949AF">
        <w:rPr>
          <w:rFonts w:cs="Calibri"/>
          <w:bCs/>
          <w:color w:val="000000" w:themeColor="text1"/>
          <w:sz w:val="32"/>
          <w:szCs w:val="32"/>
        </w:rPr>
        <w:t>.</w:t>
      </w:r>
    </w:p>
    <w:p w14:paraId="6F6A54F6" w14:textId="1FE78D88" w:rsidR="001B2798" w:rsidRDefault="001B2798" w:rsidP="004D228B">
      <w:pPr>
        <w:rPr>
          <w:rFonts w:cs="Calibri"/>
          <w:sz w:val="32"/>
          <w:szCs w:val="32"/>
        </w:rPr>
      </w:pPr>
    </w:p>
    <w:p w14:paraId="112D4BDD" w14:textId="7919876A" w:rsidR="003D12F0" w:rsidRPr="003D12F0" w:rsidRDefault="003D12F0" w:rsidP="004D228B">
      <w:pPr>
        <w:rPr>
          <w:rFonts w:cs="Calibri"/>
          <w:i/>
          <w:color w:val="0432FF"/>
          <w:sz w:val="32"/>
          <w:szCs w:val="32"/>
        </w:rPr>
      </w:pPr>
      <w:r w:rsidRPr="003D12F0">
        <w:rPr>
          <w:rFonts w:cs="Calibri"/>
          <w:i/>
          <w:color w:val="0432FF"/>
          <w:sz w:val="32"/>
          <w:szCs w:val="32"/>
        </w:rPr>
        <w:t>Well done. Show you</w:t>
      </w:r>
      <w:r w:rsidR="0033290B">
        <w:rPr>
          <w:rFonts w:cs="Calibri"/>
          <w:i/>
          <w:color w:val="0432FF"/>
          <w:sz w:val="32"/>
          <w:szCs w:val="32"/>
        </w:rPr>
        <w:t xml:space="preserve">r writing </w:t>
      </w:r>
      <w:r w:rsidR="00AE0AFB">
        <w:rPr>
          <w:rFonts w:cs="Calibri"/>
          <w:i/>
          <w:color w:val="0432FF"/>
          <w:sz w:val="32"/>
          <w:szCs w:val="32"/>
        </w:rPr>
        <w:t>to a grown-up. Can you tell them the story of Sinbad so far and show them the sentences that you have written</w:t>
      </w:r>
      <w:r w:rsidR="006629BA">
        <w:rPr>
          <w:rFonts w:cs="Calibri"/>
          <w:i/>
          <w:color w:val="0432FF"/>
          <w:sz w:val="32"/>
          <w:szCs w:val="32"/>
        </w:rPr>
        <w:t>?</w:t>
      </w:r>
      <w:r w:rsidR="00AE0AFB">
        <w:rPr>
          <w:rFonts w:cs="Calibri"/>
          <w:i/>
          <w:color w:val="0432FF"/>
          <w:sz w:val="32"/>
          <w:szCs w:val="32"/>
        </w:rPr>
        <w:t xml:space="preserve"> </w:t>
      </w:r>
      <w:r w:rsidR="0033290B">
        <w:rPr>
          <w:rFonts w:cs="Calibri"/>
          <w:i/>
          <w:color w:val="0432FF"/>
          <w:sz w:val="32"/>
          <w:szCs w:val="32"/>
        </w:rPr>
        <w:t xml:space="preserve">  </w:t>
      </w:r>
    </w:p>
    <w:p w14:paraId="29176246" w14:textId="77777777" w:rsidR="003D12F0" w:rsidRPr="006B3C81" w:rsidRDefault="003D12F0" w:rsidP="004D228B">
      <w:pPr>
        <w:rPr>
          <w:rFonts w:cs="Calibri"/>
          <w:sz w:val="32"/>
          <w:szCs w:val="32"/>
        </w:rPr>
      </w:pPr>
    </w:p>
    <w:p w14:paraId="47E3D0BB" w14:textId="57288DD6" w:rsidR="003D12F0" w:rsidRPr="00912880" w:rsidRDefault="001B2798" w:rsidP="00912880">
      <w:pPr>
        <w:rPr>
          <w:rFonts w:cs="Calibri"/>
          <w:b/>
          <w:bCs/>
          <w:sz w:val="32"/>
          <w:szCs w:val="32"/>
        </w:rPr>
      </w:pPr>
      <w:r>
        <w:rPr>
          <w:rFonts w:cs="Calibri"/>
          <w:b/>
          <w:bCs/>
          <w:sz w:val="32"/>
          <w:szCs w:val="32"/>
        </w:rPr>
        <w:t>T</w:t>
      </w:r>
      <w:r w:rsidR="004D228B" w:rsidRPr="006B3C81">
        <w:rPr>
          <w:rFonts w:cs="Calibri"/>
          <w:b/>
          <w:bCs/>
          <w:sz w:val="32"/>
          <w:szCs w:val="32"/>
        </w:rPr>
        <w:t>ry th</w:t>
      </w:r>
      <w:r w:rsidR="00142F79">
        <w:rPr>
          <w:rFonts w:cs="Calibri"/>
          <w:b/>
          <w:bCs/>
          <w:sz w:val="32"/>
          <w:szCs w:val="32"/>
        </w:rPr>
        <w:t>e</w:t>
      </w:r>
      <w:r w:rsidR="004D228B" w:rsidRPr="006B3C81">
        <w:rPr>
          <w:rFonts w:cs="Calibri"/>
          <w:b/>
          <w:bCs/>
          <w:sz w:val="32"/>
          <w:szCs w:val="32"/>
        </w:rPr>
        <w:t xml:space="preserve"> Fun-Time Ex</w:t>
      </w:r>
      <w:r>
        <w:rPr>
          <w:rFonts w:cs="Calibri"/>
          <w:b/>
          <w:bCs/>
          <w:sz w:val="32"/>
          <w:szCs w:val="32"/>
        </w:rPr>
        <w:t>tra</w:t>
      </w:r>
    </w:p>
    <w:p w14:paraId="31023938" w14:textId="3FA46FB8" w:rsidR="003A6A27" w:rsidRPr="00396190" w:rsidRDefault="006629BA" w:rsidP="00396190">
      <w:pPr>
        <w:pStyle w:val="ListParagraph"/>
        <w:numPr>
          <w:ilvl w:val="0"/>
          <w:numId w:val="20"/>
        </w:numPr>
        <w:spacing w:line="276" w:lineRule="auto"/>
        <w:rPr>
          <w:rFonts w:cs="Calibri"/>
          <w:sz w:val="32"/>
          <w:szCs w:val="32"/>
        </w:rPr>
      </w:pPr>
      <w:r w:rsidRPr="00396190">
        <w:rPr>
          <w:rFonts w:cs="Calibri"/>
          <w:sz w:val="32"/>
          <w:szCs w:val="32"/>
        </w:rPr>
        <w:t xml:space="preserve">Use your four-part story words and pictures to practise telling the story. You could make a recording of yourself telling the story and share it with someone else. </w:t>
      </w:r>
    </w:p>
    <w:p w14:paraId="72FDB92B" w14:textId="77777777" w:rsidR="0033290B" w:rsidRDefault="0033290B" w:rsidP="003D12F0">
      <w:pPr>
        <w:spacing w:line="276" w:lineRule="auto"/>
        <w:rPr>
          <w:rFonts w:cs="Calibri"/>
          <w:sz w:val="32"/>
          <w:szCs w:val="32"/>
        </w:rPr>
      </w:pPr>
    </w:p>
    <w:p w14:paraId="3A9BD96A" w14:textId="3AFC0FFA" w:rsidR="0033290B" w:rsidRPr="003D12F0" w:rsidRDefault="0033290B" w:rsidP="003D12F0">
      <w:pPr>
        <w:spacing w:line="276" w:lineRule="auto"/>
        <w:rPr>
          <w:rFonts w:cs="Calibri"/>
          <w:sz w:val="32"/>
          <w:szCs w:val="32"/>
        </w:rPr>
        <w:sectPr w:rsidR="0033290B" w:rsidRPr="003D12F0" w:rsidSect="00E949AF">
          <w:footerReference w:type="default" r:id="rId8"/>
          <w:pgSz w:w="11906" w:h="16838"/>
          <w:pgMar w:top="567" w:right="1418" w:bottom="816" w:left="1418" w:header="709" w:footer="561" w:gutter="0"/>
          <w:cols w:space="720"/>
        </w:sectPr>
      </w:pPr>
    </w:p>
    <w:p w14:paraId="187F6D55" w14:textId="77777777" w:rsidR="006629BA" w:rsidRDefault="006629BA" w:rsidP="007E2F0B">
      <w:pPr>
        <w:spacing w:after="160"/>
        <w:jc w:val="center"/>
        <w:rPr>
          <w:b/>
          <w:color w:val="000000" w:themeColor="text1"/>
          <w:sz w:val="32"/>
          <w:szCs w:val="32"/>
        </w:rPr>
      </w:pPr>
      <w:r>
        <w:rPr>
          <w:b/>
          <w:color w:val="000000" w:themeColor="text1"/>
          <w:sz w:val="32"/>
          <w:szCs w:val="32"/>
        </w:rPr>
        <w:lastRenderedPageBreak/>
        <w:t>Sinbad Introduction 1</w:t>
      </w:r>
    </w:p>
    <w:p w14:paraId="5D133301" w14:textId="77777777" w:rsidR="006629BA" w:rsidRDefault="006629BA" w:rsidP="007E2F0B">
      <w:pPr>
        <w:spacing w:after="160"/>
        <w:jc w:val="center"/>
        <w:rPr>
          <w:b/>
          <w:color w:val="000000" w:themeColor="text1"/>
          <w:sz w:val="32"/>
          <w:szCs w:val="32"/>
        </w:rPr>
      </w:pPr>
    </w:p>
    <w:p w14:paraId="2CDD8CAA" w14:textId="35FF2F24" w:rsidR="006629BA" w:rsidRDefault="006629BA" w:rsidP="007E2F0B">
      <w:pPr>
        <w:spacing w:after="160"/>
        <w:jc w:val="center"/>
        <w:rPr>
          <w:b/>
          <w:color w:val="000000" w:themeColor="text1"/>
          <w:sz w:val="32"/>
          <w:szCs w:val="32"/>
        </w:rPr>
      </w:pPr>
      <w:r w:rsidRPr="000363F7">
        <w:rPr>
          <w:rFonts w:ascii="Times New Roman" w:eastAsia="Times New Roman" w:hAnsi="Times New Roman" w:cs="Times New Roman"/>
        </w:rPr>
        <w:fldChar w:fldCharType="begin"/>
      </w:r>
      <w:r w:rsidRPr="000363F7">
        <w:rPr>
          <w:rFonts w:ascii="Times New Roman" w:eastAsia="Times New Roman" w:hAnsi="Times New Roman" w:cs="Times New Roman"/>
        </w:rPr>
        <w:instrText xml:space="preserve"> INCLUDEPICTURE "https://www.bibdsl.co.uk/imagegallery2/bds/201034/9781406319446_2.JPG" \* MERGEFORMATINET </w:instrText>
      </w:r>
      <w:r w:rsidRPr="000363F7">
        <w:rPr>
          <w:rFonts w:ascii="Times New Roman" w:eastAsia="Times New Roman" w:hAnsi="Times New Roman" w:cs="Times New Roman"/>
        </w:rPr>
        <w:fldChar w:fldCharType="separate"/>
      </w:r>
      <w:r w:rsidRPr="000363F7">
        <w:rPr>
          <w:rFonts w:ascii="Times New Roman" w:eastAsia="Times New Roman" w:hAnsi="Times New Roman" w:cs="Times New Roman"/>
          <w:noProof/>
          <w:lang w:eastAsia="en-GB"/>
        </w:rPr>
        <w:drawing>
          <wp:inline distT="0" distB="0" distL="0" distR="0" wp14:anchorId="19C04BDA" wp14:editId="012AA086">
            <wp:extent cx="5727700" cy="7843520"/>
            <wp:effectExtent l="0" t="0" r="0" b="5080"/>
            <wp:docPr id="1" name="Picture 1" descr="https://www.bibdsl.co.uk/imagegallery2/bds/201034/9781406319446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bibdsl.co.uk/imagegallery2/bds/201034/9781406319446_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784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63F7">
        <w:rPr>
          <w:rFonts w:ascii="Times New Roman" w:eastAsia="Times New Roman" w:hAnsi="Times New Roman" w:cs="Times New Roman"/>
        </w:rPr>
        <w:fldChar w:fldCharType="end"/>
      </w:r>
    </w:p>
    <w:p w14:paraId="64A5A9CA" w14:textId="77777777" w:rsidR="006629BA" w:rsidRDefault="006629BA" w:rsidP="007E2F0B">
      <w:pPr>
        <w:spacing w:after="160"/>
        <w:jc w:val="center"/>
        <w:rPr>
          <w:b/>
          <w:color w:val="000000" w:themeColor="text1"/>
          <w:sz w:val="32"/>
          <w:szCs w:val="32"/>
        </w:rPr>
        <w:sectPr w:rsidR="006629BA" w:rsidSect="00E949AF">
          <w:footerReference w:type="default" r:id="rId10"/>
          <w:pgSz w:w="11906" w:h="16838"/>
          <w:pgMar w:top="567" w:right="851" w:bottom="816" w:left="851" w:header="709" w:footer="561" w:gutter="0"/>
          <w:cols w:space="720"/>
          <w:docGrid w:linePitch="326"/>
        </w:sectPr>
      </w:pPr>
    </w:p>
    <w:p w14:paraId="0EEB5233" w14:textId="77777777" w:rsidR="006629BA" w:rsidRDefault="006629BA" w:rsidP="007E2F0B">
      <w:pPr>
        <w:spacing w:after="160"/>
        <w:jc w:val="center"/>
        <w:rPr>
          <w:b/>
          <w:color w:val="000000" w:themeColor="text1"/>
          <w:sz w:val="32"/>
          <w:szCs w:val="32"/>
        </w:rPr>
      </w:pPr>
      <w:r>
        <w:rPr>
          <w:b/>
          <w:color w:val="000000" w:themeColor="text1"/>
          <w:sz w:val="32"/>
          <w:szCs w:val="32"/>
        </w:rPr>
        <w:lastRenderedPageBreak/>
        <w:t>Sinbad Introduction 2</w:t>
      </w:r>
    </w:p>
    <w:p w14:paraId="1A80077D" w14:textId="77777777" w:rsidR="006629BA" w:rsidRDefault="006629BA" w:rsidP="007E2F0B">
      <w:pPr>
        <w:spacing w:after="160"/>
        <w:jc w:val="center"/>
        <w:rPr>
          <w:b/>
          <w:color w:val="000000" w:themeColor="text1"/>
          <w:sz w:val="32"/>
          <w:szCs w:val="32"/>
        </w:rPr>
      </w:pPr>
    </w:p>
    <w:p w14:paraId="3058A034" w14:textId="7EC8284F" w:rsidR="006629BA" w:rsidRDefault="006629BA" w:rsidP="007E2F0B">
      <w:pPr>
        <w:spacing w:after="160"/>
        <w:jc w:val="center"/>
        <w:rPr>
          <w:b/>
          <w:color w:val="000000" w:themeColor="text1"/>
          <w:sz w:val="32"/>
          <w:szCs w:val="32"/>
        </w:rPr>
      </w:pPr>
      <w:r w:rsidRPr="000363F7">
        <w:rPr>
          <w:rFonts w:ascii="Times New Roman" w:eastAsia="Times New Roman" w:hAnsi="Times New Roman" w:cs="Times New Roman"/>
        </w:rPr>
        <w:fldChar w:fldCharType="begin"/>
      </w:r>
      <w:r w:rsidRPr="000363F7">
        <w:rPr>
          <w:rFonts w:ascii="Times New Roman" w:eastAsia="Times New Roman" w:hAnsi="Times New Roman" w:cs="Times New Roman"/>
        </w:rPr>
        <w:instrText xml:space="preserve"> INCLUDEPICTURE "https://www.bibdsl.co.uk/imagegallery2/bds/201034/9781406319446_3.JPG" \* MERGEFORMATINET </w:instrText>
      </w:r>
      <w:r w:rsidRPr="000363F7">
        <w:rPr>
          <w:rFonts w:ascii="Times New Roman" w:eastAsia="Times New Roman" w:hAnsi="Times New Roman" w:cs="Times New Roman"/>
        </w:rPr>
        <w:fldChar w:fldCharType="separate"/>
      </w:r>
      <w:r w:rsidRPr="000363F7">
        <w:rPr>
          <w:rFonts w:ascii="Times New Roman" w:eastAsia="Times New Roman" w:hAnsi="Times New Roman" w:cs="Times New Roman"/>
          <w:noProof/>
          <w:lang w:eastAsia="en-GB"/>
        </w:rPr>
        <w:drawing>
          <wp:inline distT="0" distB="0" distL="0" distR="0" wp14:anchorId="5FBF54C9" wp14:editId="4A24870C">
            <wp:extent cx="5727700" cy="7843520"/>
            <wp:effectExtent l="0" t="0" r="0" b="5080"/>
            <wp:docPr id="2" name="Picture 2" descr="https://www.bibdsl.co.uk/imagegallery2/bds/201034/9781406319446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bibdsl.co.uk/imagegallery2/bds/201034/9781406319446_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784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63F7">
        <w:rPr>
          <w:rFonts w:ascii="Times New Roman" w:eastAsia="Times New Roman" w:hAnsi="Times New Roman" w:cs="Times New Roman"/>
        </w:rPr>
        <w:fldChar w:fldCharType="end"/>
      </w:r>
    </w:p>
    <w:p w14:paraId="46171688" w14:textId="77777777" w:rsidR="006629BA" w:rsidRDefault="006629BA" w:rsidP="007E2F0B">
      <w:pPr>
        <w:spacing w:after="160"/>
        <w:jc w:val="center"/>
        <w:rPr>
          <w:b/>
          <w:color w:val="000000" w:themeColor="text1"/>
          <w:sz w:val="32"/>
          <w:szCs w:val="32"/>
        </w:rPr>
      </w:pPr>
    </w:p>
    <w:p w14:paraId="7393D79B" w14:textId="579E2A09" w:rsidR="006629BA" w:rsidRPr="006629BA" w:rsidRDefault="006629BA" w:rsidP="006629BA">
      <w:pPr>
        <w:spacing w:after="160"/>
        <w:jc w:val="right"/>
        <w:rPr>
          <w:i/>
          <w:color w:val="000000" w:themeColor="text1"/>
          <w:sz w:val="32"/>
          <w:szCs w:val="32"/>
        </w:rPr>
        <w:sectPr w:rsidR="006629BA" w:rsidRPr="006629BA" w:rsidSect="00E949AF">
          <w:pgSz w:w="11906" w:h="16838"/>
          <w:pgMar w:top="567" w:right="851" w:bottom="816" w:left="851" w:header="709" w:footer="561" w:gutter="0"/>
          <w:cols w:space="720"/>
          <w:docGrid w:linePitch="326"/>
        </w:sectPr>
      </w:pPr>
      <w:r w:rsidRPr="006629BA">
        <w:rPr>
          <w:i/>
          <w:color w:val="000000" w:themeColor="text1"/>
          <w:sz w:val="32"/>
          <w:szCs w:val="32"/>
        </w:rPr>
        <w:t>from Marcia William’s Sinbad the Sailor</w:t>
      </w:r>
    </w:p>
    <w:p w14:paraId="7E20FA9F" w14:textId="1A98423E" w:rsidR="007E2F0B" w:rsidRDefault="002F3FB0" w:rsidP="007E2F0B">
      <w:pPr>
        <w:spacing w:after="160"/>
        <w:jc w:val="center"/>
        <w:rPr>
          <w:b/>
          <w:color w:val="000000" w:themeColor="text1"/>
          <w:sz w:val="32"/>
          <w:szCs w:val="32"/>
        </w:rPr>
      </w:pPr>
      <w:r>
        <w:rPr>
          <w:b/>
          <w:color w:val="000000" w:themeColor="text1"/>
          <w:sz w:val="32"/>
          <w:szCs w:val="32"/>
        </w:rPr>
        <w:lastRenderedPageBreak/>
        <w:t>Sinbad and the G</w:t>
      </w:r>
      <w:r w:rsidR="007E2F0B">
        <w:rPr>
          <w:b/>
          <w:color w:val="000000" w:themeColor="text1"/>
          <w:sz w:val="32"/>
          <w:szCs w:val="32"/>
        </w:rPr>
        <w:t>iant</w:t>
      </w:r>
      <w:r>
        <w:rPr>
          <w:b/>
          <w:color w:val="000000" w:themeColor="text1"/>
          <w:sz w:val="32"/>
          <w:szCs w:val="32"/>
        </w:rPr>
        <w:t xml:space="preserve"> B</w:t>
      </w:r>
      <w:r w:rsidR="007E2F0B">
        <w:rPr>
          <w:b/>
          <w:color w:val="000000" w:themeColor="text1"/>
          <w:sz w:val="32"/>
          <w:szCs w:val="32"/>
        </w:rPr>
        <w:t>ird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97"/>
        <w:gridCol w:w="5097"/>
      </w:tblGrid>
      <w:tr w:rsidR="007E2F0B" w14:paraId="54CF5E25" w14:textId="77777777" w:rsidTr="007E2F0B">
        <w:trPr>
          <w:trHeight w:val="4257"/>
        </w:trPr>
        <w:tc>
          <w:tcPr>
            <w:tcW w:w="5097" w:type="dxa"/>
          </w:tcPr>
          <w:p w14:paraId="49A3D7D6" w14:textId="77777777" w:rsidR="007E2F0B" w:rsidRDefault="007E2F0B" w:rsidP="00242E82">
            <w:pPr>
              <w:spacing w:after="160"/>
              <w:jc w:val="center"/>
              <w:rPr>
                <w:b/>
                <w:color w:val="000000" w:themeColor="text1"/>
                <w:sz w:val="32"/>
                <w:szCs w:val="32"/>
              </w:rPr>
            </w:pPr>
          </w:p>
        </w:tc>
        <w:tc>
          <w:tcPr>
            <w:tcW w:w="5097" w:type="dxa"/>
          </w:tcPr>
          <w:p w14:paraId="2D9C0097" w14:textId="77777777" w:rsidR="007E2F0B" w:rsidRDefault="007E2F0B" w:rsidP="00242E82">
            <w:pPr>
              <w:spacing w:after="160"/>
              <w:jc w:val="center"/>
              <w:rPr>
                <w:b/>
                <w:color w:val="000000" w:themeColor="text1"/>
                <w:sz w:val="32"/>
                <w:szCs w:val="32"/>
              </w:rPr>
            </w:pPr>
          </w:p>
        </w:tc>
      </w:tr>
      <w:tr w:rsidR="007E2F0B" w14:paraId="277D24E4" w14:textId="77777777" w:rsidTr="007E2F0B">
        <w:trPr>
          <w:trHeight w:val="2829"/>
        </w:trPr>
        <w:tc>
          <w:tcPr>
            <w:tcW w:w="5097" w:type="dxa"/>
          </w:tcPr>
          <w:p w14:paraId="2FD7EEBE" w14:textId="77777777" w:rsidR="007E2F0B" w:rsidRPr="007E2F0B" w:rsidRDefault="007E2F0B" w:rsidP="00242E82">
            <w:pPr>
              <w:spacing w:after="160"/>
              <w:jc w:val="center"/>
              <w:rPr>
                <w:b/>
                <w:color w:val="EDEDED" w:themeColor="accent3" w:themeTint="33"/>
                <w:sz w:val="32"/>
                <w:szCs w:val="32"/>
              </w:rPr>
            </w:pPr>
          </w:p>
        </w:tc>
        <w:tc>
          <w:tcPr>
            <w:tcW w:w="5097" w:type="dxa"/>
          </w:tcPr>
          <w:p w14:paraId="09EEC160" w14:textId="77777777" w:rsidR="007E2F0B" w:rsidRDefault="007E2F0B" w:rsidP="00242E82">
            <w:pPr>
              <w:spacing w:after="160"/>
              <w:jc w:val="center"/>
              <w:rPr>
                <w:b/>
                <w:color w:val="000000" w:themeColor="text1"/>
                <w:sz w:val="32"/>
                <w:szCs w:val="32"/>
              </w:rPr>
            </w:pPr>
          </w:p>
        </w:tc>
      </w:tr>
      <w:tr w:rsidR="007E2F0B" w14:paraId="263853D3" w14:textId="77777777" w:rsidTr="007E2F0B">
        <w:trPr>
          <w:trHeight w:val="4060"/>
        </w:trPr>
        <w:tc>
          <w:tcPr>
            <w:tcW w:w="5097" w:type="dxa"/>
          </w:tcPr>
          <w:p w14:paraId="325BA19C" w14:textId="77777777" w:rsidR="007E2F0B" w:rsidRDefault="007E2F0B" w:rsidP="00242E82">
            <w:pPr>
              <w:spacing w:after="160"/>
              <w:jc w:val="center"/>
              <w:rPr>
                <w:b/>
                <w:color w:val="000000" w:themeColor="text1"/>
                <w:sz w:val="32"/>
                <w:szCs w:val="32"/>
              </w:rPr>
            </w:pPr>
          </w:p>
        </w:tc>
        <w:tc>
          <w:tcPr>
            <w:tcW w:w="5097" w:type="dxa"/>
          </w:tcPr>
          <w:p w14:paraId="0053B44B" w14:textId="77777777" w:rsidR="007E2F0B" w:rsidRDefault="007E2F0B" w:rsidP="00242E82">
            <w:pPr>
              <w:spacing w:after="160"/>
              <w:jc w:val="center"/>
              <w:rPr>
                <w:b/>
                <w:color w:val="000000" w:themeColor="text1"/>
                <w:sz w:val="32"/>
                <w:szCs w:val="32"/>
              </w:rPr>
            </w:pPr>
          </w:p>
        </w:tc>
      </w:tr>
      <w:tr w:rsidR="007E2F0B" w14:paraId="0A0E2689" w14:textId="77777777" w:rsidTr="007E2F0B">
        <w:trPr>
          <w:trHeight w:val="2863"/>
        </w:trPr>
        <w:tc>
          <w:tcPr>
            <w:tcW w:w="5097" w:type="dxa"/>
          </w:tcPr>
          <w:p w14:paraId="7A631539" w14:textId="77777777" w:rsidR="007E2F0B" w:rsidRDefault="007E2F0B" w:rsidP="00242E82">
            <w:pPr>
              <w:spacing w:after="160"/>
              <w:jc w:val="center"/>
              <w:rPr>
                <w:b/>
                <w:color w:val="000000" w:themeColor="text1"/>
                <w:sz w:val="32"/>
                <w:szCs w:val="32"/>
              </w:rPr>
            </w:pPr>
          </w:p>
        </w:tc>
        <w:tc>
          <w:tcPr>
            <w:tcW w:w="5097" w:type="dxa"/>
          </w:tcPr>
          <w:p w14:paraId="463212F5" w14:textId="77777777" w:rsidR="007E2F0B" w:rsidRDefault="007E2F0B" w:rsidP="00242E82">
            <w:pPr>
              <w:spacing w:after="160"/>
              <w:jc w:val="center"/>
              <w:rPr>
                <w:b/>
                <w:color w:val="000000" w:themeColor="text1"/>
                <w:sz w:val="32"/>
                <w:szCs w:val="32"/>
              </w:rPr>
            </w:pPr>
          </w:p>
        </w:tc>
      </w:tr>
    </w:tbl>
    <w:p w14:paraId="37D49E4A" w14:textId="3957F363" w:rsidR="007E2F0B" w:rsidRDefault="007E2F0B" w:rsidP="00242E82">
      <w:pPr>
        <w:spacing w:after="160"/>
        <w:jc w:val="center"/>
        <w:rPr>
          <w:b/>
          <w:color w:val="000000" w:themeColor="text1"/>
          <w:sz w:val="32"/>
          <w:szCs w:val="32"/>
        </w:rPr>
        <w:sectPr w:rsidR="007E2F0B" w:rsidSect="00E949AF">
          <w:pgSz w:w="11906" w:h="16838"/>
          <w:pgMar w:top="567" w:right="851" w:bottom="816" w:left="851" w:header="709" w:footer="561" w:gutter="0"/>
          <w:cols w:space="720"/>
          <w:docGrid w:linePitch="326"/>
        </w:sectPr>
      </w:pPr>
      <w:bookmarkStart w:id="0" w:name="_GoBack"/>
      <w:bookmarkEnd w:id="0"/>
    </w:p>
    <w:p w14:paraId="2797950B" w14:textId="3F1CEDCB" w:rsidR="006C3562" w:rsidRDefault="00242E82" w:rsidP="00242E82">
      <w:pPr>
        <w:spacing w:after="160"/>
        <w:jc w:val="center"/>
        <w:rPr>
          <w:b/>
          <w:color w:val="000000" w:themeColor="text1"/>
          <w:sz w:val="32"/>
          <w:szCs w:val="32"/>
        </w:rPr>
      </w:pPr>
      <w:r>
        <w:rPr>
          <w:b/>
          <w:color w:val="000000" w:themeColor="text1"/>
          <w:sz w:val="32"/>
          <w:szCs w:val="32"/>
        </w:rPr>
        <w:lastRenderedPageBreak/>
        <w:t xml:space="preserve">Revision Card – </w:t>
      </w:r>
      <w:r w:rsidR="007E2F0B">
        <w:rPr>
          <w:b/>
          <w:color w:val="000000" w:themeColor="text1"/>
          <w:sz w:val="32"/>
          <w:szCs w:val="32"/>
        </w:rPr>
        <w:t>Conjunctions</w:t>
      </w:r>
    </w:p>
    <w:p w14:paraId="0611ADAA" w14:textId="77777777" w:rsidR="00870D5B" w:rsidRPr="00870D5B" w:rsidRDefault="00870D5B" w:rsidP="00242E82">
      <w:pPr>
        <w:spacing w:after="160"/>
        <w:jc w:val="center"/>
        <w:rPr>
          <w:b/>
          <w:color w:val="000000" w:themeColor="text1"/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194"/>
      </w:tblGrid>
      <w:tr w:rsidR="00870D5B" w14:paraId="5DA7C625" w14:textId="77777777" w:rsidTr="007E2F0B">
        <w:tc>
          <w:tcPr>
            <w:tcW w:w="10194" w:type="dxa"/>
          </w:tcPr>
          <w:p w14:paraId="08E53ED2" w14:textId="64054C6C" w:rsidR="00870D5B" w:rsidRDefault="006629BA" w:rsidP="00242E82">
            <w:pPr>
              <w:spacing w:after="160"/>
              <w:jc w:val="center"/>
              <w:rPr>
                <w:b/>
                <w:color w:val="000000" w:themeColor="text1"/>
                <w:sz w:val="32"/>
                <w:szCs w:val="32"/>
              </w:rPr>
            </w:pPr>
            <w:r w:rsidRPr="006629BA">
              <w:rPr>
                <w:b/>
                <w:noProof/>
                <w:color w:val="000000" w:themeColor="text1"/>
                <w:sz w:val="32"/>
                <w:szCs w:val="32"/>
                <w:lang w:eastAsia="en-GB"/>
              </w:rPr>
              <w:drawing>
                <wp:inline distT="0" distB="0" distL="0" distR="0" wp14:anchorId="3A51A85F" wp14:editId="1B8CAC45">
                  <wp:extent cx="6479540" cy="3512351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9540" cy="3512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0D5B" w14:paraId="4CC95606" w14:textId="77777777" w:rsidTr="007E2F0B">
        <w:tc>
          <w:tcPr>
            <w:tcW w:w="10194" w:type="dxa"/>
          </w:tcPr>
          <w:p w14:paraId="08695AB4" w14:textId="061E2E0A" w:rsidR="00870D5B" w:rsidRDefault="006629BA" w:rsidP="00242E82">
            <w:pPr>
              <w:spacing w:after="160"/>
              <w:jc w:val="center"/>
              <w:rPr>
                <w:b/>
                <w:color w:val="000000" w:themeColor="text1"/>
                <w:sz w:val="32"/>
                <w:szCs w:val="32"/>
              </w:rPr>
            </w:pPr>
            <w:r w:rsidRPr="006629BA">
              <w:rPr>
                <w:b/>
                <w:noProof/>
                <w:color w:val="000000" w:themeColor="text1"/>
                <w:sz w:val="32"/>
                <w:szCs w:val="32"/>
                <w:lang w:eastAsia="en-GB"/>
              </w:rPr>
              <w:drawing>
                <wp:inline distT="0" distB="0" distL="0" distR="0" wp14:anchorId="4ED8DD58" wp14:editId="7D5B7FEC">
                  <wp:extent cx="6476898" cy="3514725"/>
                  <wp:effectExtent l="0" t="0" r="63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6898" cy="3514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F4CE065" w14:textId="77777777" w:rsidR="00870D5B" w:rsidRDefault="00870D5B" w:rsidP="00242E82">
      <w:pPr>
        <w:spacing w:after="160"/>
        <w:jc w:val="center"/>
        <w:rPr>
          <w:rFonts w:cstheme="minorHAnsi"/>
          <w:b/>
          <w:color w:val="000000" w:themeColor="text1"/>
          <w:sz w:val="36"/>
          <w:szCs w:val="36"/>
          <w:u w:val="single"/>
        </w:rPr>
        <w:sectPr w:rsidR="00870D5B" w:rsidSect="00E949AF">
          <w:pgSz w:w="11906" w:h="16838"/>
          <w:pgMar w:top="567" w:right="851" w:bottom="816" w:left="851" w:header="709" w:footer="561" w:gutter="0"/>
          <w:cols w:space="720"/>
          <w:docGrid w:linePitch="326"/>
        </w:sectPr>
      </w:pPr>
    </w:p>
    <w:p w14:paraId="181342ED" w14:textId="38F24F06" w:rsidR="007E2F0B" w:rsidRPr="006253BB" w:rsidRDefault="007E2F0B" w:rsidP="007E2F0B">
      <w:pPr>
        <w:jc w:val="center"/>
        <w:rPr>
          <w:rFonts w:ascii="Calibri" w:hAnsi="Calibri"/>
          <w:b/>
          <w:sz w:val="36"/>
          <w:szCs w:val="36"/>
          <w:u w:val="single"/>
        </w:rPr>
      </w:pPr>
      <w:r>
        <w:rPr>
          <w:rFonts w:ascii="Calibri" w:hAnsi="Calibri"/>
          <w:b/>
          <w:sz w:val="36"/>
          <w:szCs w:val="36"/>
          <w:u w:val="single"/>
        </w:rPr>
        <w:lastRenderedPageBreak/>
        <w:t xml:space="preserve">Multi-Clause Sentences </w:t>
      </w:r>
    </w:p>
    <w:p w14:paraId="35FB30AD" w14:textId="77777777" w:rsidR="007E2F0B" w:rsidRPr="00E516B0" w:rsidRDefault="007E2F0B" w:rsidP="007E2F0B">
      <w:pPr>
        <w:rPr>
          <w:rFonts w:ascii="Calibri" w:hAnsi="Calibri"/>
          <w:b/>
          <w:i/>
        </w:rPr>
      </w:pPr>
    </w:p>
    <w:p w14:paraId="008727A1" w14:textId="77777777" w:rsidR="007E2F0B" w:rsidRPr="00145D39" w:rsidRDefault="007E2F0B" w:rsidP="007E2F0B">
      <w:pPr>
        <w:rPr>
          <w:rFonts w:ascii="Calibri" w:hAnsi="Calibri"/>
          <w:b/>
          <w:i/>
          <w:color w:val="0000FF"/>
          <w:sz w:val="26"/>
          <w:szCs w:val="26"/>
        </w:rPr>
      </w:pPr>
      <w:r w:rsidRPr="00145D39">
        <w:rPr>
          <w:rFonts w:ascii="Calibri" w:hAnsi="Calibri"/>
          <w:b/>
          <w:i/>
          <w:color w:val="0000FF"/>
          <w:sz w:val="26"/>
          <w:szCs w:val="26"/>
        </w:rPr>
        <w:t xml:space="preserve">Make multi-clause sentences, choosing one of these tasks. Use the first clauses below. </w:t>
      </w:r>
    </w:p>
    <w:p w14:paraId="5C08099A" w14:textId="77777777" w:rsidR="007E2F0B" w:rsidRDefault="007E2F0B" w:rsidP="007E2F0B">
      <w:pPr>
        <w:rPr>
          <w:rFonts w:ascii="Calibri" w:hAnsi="Calibri"/>
          <w:i/>
          <w:sz w:val="22"/>
          <w:szCs w:val="20"/>
        </w:rPr>
      </w:pP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47"/>
        <w:gridCol w:w="3508"/>
      </w:tblGrid>
      <w:tr w:rsidR="007E2F0B" w:rsidRPr="00034803" w14:paraId="2D230C37" w14:textId="77777777" w:rsidTr="00AE11A3">
        <w:tc>
          <w:tcPr>
            <w:tcW w:w="6947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3B65490A" w14:textId="77777777" w:rsidR="007E2F0B" w:rsidRPr="00034803" w:rsidRDefault="007E2F0B" w:rsidP="00AE11A3">
            <w:pPr>
              <w:rPr>
                <w:rFonts w:ascii="Calibri" w:hAnsi="Calibri"/>
                <w:i/>
                <w:sz w:val="26"/>
              </w:rPr>
            </w:pPr>
            <w:r w:rsidRPr="00034803">
              <w:rPr>
                <w:rFonts w:ascii="Calibri" w:hAnsi="Calibri"/>
                <w:i/>
                <w:sz w:val="26"/>
              </w:rPr>
              <w:t xml:space="preserve">Choose a conjunction and make up another clause. Write out your new sentence. </w:t>
            </w:r>
          </w:p>
          <w:p w14:paraId="37AFDFBF" w14:textId="77777777" w:rsidR="007E2F0B" w:rsidRPr="00034803" w:rsidRDefault="007E2F0B" w:rsidP="00AE11A3">
            <w:pPr>
              <w:rPr>
                <w:rFonts w:ascii="Calibri" w:hAnsi="Calibri"/>
                <w:i/>
                <w:sz w:val="26"/>
              </w:rPr>
            </w:pPr>
          </w:p>
          <w:p w14:paraId="7127776D" w14:textId="77777777" w:rsidR="007E2F0B" w:rsidRPr="00034803" w:rsidRDefault="007E2F0B" w:rsidP="00AE11A3">
            <w:pPr>
              <w:rPr>
                <w:rFonts w:ascii="Calibri" w:hAnsi="Calibri"/>
                <w:i/>
                <w:sz w:val="26"/>
              </w:rPr>
            </w:pPr>
            <w:r w:rsidRPr="00034803">
              <w:rPr>
                <w:rFonts w:ascii="Calibri" w:hAnsi="Calibri"/>
                <w:i/>
                <w:sz w:val="26"/>
              </w:rPr>
              <w:t xml:space="preserve">CHALLENGE: Choose a conjunction and make up another clause. Then extend the sentence again with another conjunction. Write your 3-clause sentence out.  Does it make sense? </w:t>
            </w:r>
          </w:p>
        </w:tc>
        <w:tc>
          <w:tcPr>
            <w:tcW w:w="3508" w:type="dxa"/>
            <w:shd w:val="clear" w:color="auto" w:fill="auto"/>
          </w:tcPr>
          <w:p w14:paraId="121D9706" w14:textId="77777777" w:rsidR="007E2F0B" w:rsidRPr="00034803" w:rsidRDefault="007E2F0B" w:rsidP="00AE11A3">
            <w:pPr>
              <w:rPr>
                <w:rFonts w:ascii="Calibri" w:hAnsi="Calibri"/>
                <w:i/>
                <w:sz w:val="22"/>
                <w:szCs w:val="20"/>
              </w:rPr>
            </w:pPr>
          </w:p>
          <w:p w14:paraId="14376F90" w14:textId="77777777" w:rsidR="007E2F0B" w:rsidRPr="00034803" w:rsidRDefault="007E2F0B" w:rsidP="00AE11A3">
            <w:pPr>
              <w:jc w:val="center"/>
              <w:rPr>
                <w:rFonts w:ascii="Calibri" w:hAnsi="Calibri"/>
                <w:b/>
                <w:color w:val="FF0000"/>
                <w:sz w:val="32"/>
                <w:szCs w:val="32"/>
              </w:rPr>
            </w:pPr>
            <w:r w:rsidRPr="00034803">
              <w:rPr>
                <w:rFonts w:ascii="Calibri" w:hAnsi="Calibri"/>
                <w:b/>
                <w:color w:val="FF0000"/>
                <w:sz w:val="32"/>
                <w:szCs w:val="32"/>
              </w:rPr>
              <w:t>Don’t forget!</w:t>
            </w:r>
          </w:p>
          <w:p w14:paraId="2DBFAB80" w14:textId="77777777" w:rsidR="007E2F0B" w:rsidRPr="00034803" w:rsidRDefault="007E2F0B" w:rsidP="00AE11A3">
            <w:pPr>
              <w:jc w:val="center"/>
              <w:rPr>
                <w:rFonts w:ascii="Calibri" w:hAnsi="Calibri"/>
                <w:color w:val="FF0000"/>
                <w:sz w:val="26"/>
                <w:szCs w:val="26"/>
              </w:rPr>
            </w:pPr>
            <w:r w:rsidRPr="00034803">
              <w:rPr>
                <w:rFonts w:ascii="Calibri" w:hAnsi="Calibri"/>
                <w:color w:val="FF0000"/>
                <w:sz w:val="26"/>
                <w:szCs w:val="26"/>
              </w:rPr>
              <w:t>The clause you add can start the sentence.</w:t>
            </w:r>
          </w:p>
        </w:tc>
      </w:tr>
    </w:tbl>
    <w:p w14:paraId="34987518" w14:textId="77777777" w:rsidR="007E2F0B" w:rsidRDefault="007E2F0B" w:rsidP="007E2F0B">
      <w:pPr>
        <w:rPr>
          <w:rFonts w:ascii="Calibri" w:hAnsi="Calibri"/>
          <w:i/>
          <w:sz w:val="22"/>
          <w:szCs w:val="20"/>
        </w:rPr>
      </w:pPr>
    </w:p>
    <w:p w14:paraId="57D0EEC3" w14:textId="77777777" w:rsidR="007E2F0B" w:rsidRPr="003C3B83" w:rsidRDefault="007E2F0B" w:rsidP="007E2F0B">
      <w:pPr>
        <w:rPr>
          <w:rFonts w:ascii="Calibri" w:hAnsi="Calibri"/>
          <w:b/>
          <w:i/>
        </w:rPr>
      </w:pPr>
      <w:r w:rsidRPr="00E516B0">
        <w:rPr>
          <w:rFonts w:ascii="Calibri" w:hAnsi="Calibri"/>
          <w:b/>
          <w:i/>
        </w:rPr>
        <w:t>Conjunctions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20"/>
        <w:gridCol w:w="1589"/>
        <w:gridCol w:w="2165"/>
        <w:gridCol w:w="1553"/>
        <w:gridCol w:w="1644"/>
        <w:gridCol w:w="1423"/>
      </w:tblGrid>
      <w:tr w:rsidR="007E2F0B" w:rsidRPr="00526ED2" w14:paraId="621877F2" w14:textId="77777777" w:rsidTr="00AE11A3">
        <w:trPr>
          <w:trHeight w:val="847"/>
        </w:trPr>
        <w:tc>
          <w:tcPr>
            <w:tcW w:w="1689" w:type="dxa"/>
            <w:shd w:val="clear" w:color="auto" w:fill="FBE4D5"/>
            <w:vAlign w:val="center"/>
          </w:tcPr>
          <w:p w14:paraId="05648EE7" w14:textId="77777777" w:rsidR="007E2F0B" w:rsidRPr="00526ED2" w:rsidRDefault="007E2F0B" w:rsidP="00AE11A3">
            <w:pPr>
              <w:jc w:val="center"/>
              <w:rPr>
                <w:rFonts w:ascii="Calibri" w:hAnsi="Calibri"/>
                <w:sz w:val="48"/>
                <w:szCs w:val="48"/>
              </w:rPr>
            </w:pPr>
            <w:r w:rsidRPr="00526ED2">
              <w:rPr>
                <w:rFonts w:ascii="Calibri" w:hAnsi="Calibri"/>
                <w:sz w:val="48"/>
                <w:szCs w:val="48"/>
              </w:rPr>
              <w:t>because</w:t>
            </w:r>
          </w:p>
        </w:tc>
        <w:tc>
          <w:tcPr>
            <w:tcW w:w="1689" w:type="dxa"/>
            <w:shd w:val="clear" w:color="auto" w:fill="FBE4D5"/>
            <w:vAlign w:val="center"/>
          </w:tcPr>
          <w:p w14:paraId="7DCAE225" w14:textId="77777777" w:rsidR="007E2F0B" w:rsidRPr="00526ED2" w:rsidRDefault="007E2F0B" w:rsidP="00AE11A3">
            <w:pPr>
              <w:jc w:val="center"/>
              <w:rPr>
                <w:rFonts w:ascii="Calibri" w:hAnsi="Calibri"/>
                <w:sz w:val="48"/>
                <w:szCs w:val="48"/>
              </w:rPr>
            </w:pPr>
            <w:r w:rsidRPr="00526ED2">
              <w:rPr>
                <w:rFonts w:ascii="Calibri" w:hAnsi="Calibri"/>
                <w:sz w:val="48"/>
                <w:szCs w:val="48"/>
              </w:rPr>
              <w:t>while</w:t>
            </w:r>
          </w:p>
        </w:tc>
        <w:tc>
          <w:tcPr>
            <w:tcW w:w="1689" w:type="dxa"/>
            <w:shd w:val="clear" w:color="auto" w:fill="FBE4D5"/>
            <w:vAlign w:val="center"/>
          </w:tcPr>
          <w:p w14:paraId="6B52A86A" w14:textId="77777777" w:rsidR="007E2F0B" w:rsidRPr="00526ED2" w:rsidRDefault="007E2F0B" w:rsidP="00AE11A3">
            <w:pPr>
              <w:jc w:val="center"/>
              <w:rPr>
                <w:rFonts w:ascii="Calibri" w:hAnsi="Calibri"/>
                <w:sz w:val="48"/>
                <w:szCs w:val="48"/>
              </w:rPr>
            </w:pPr>
            <w:r w:rsidRPr="00526ED2">
              <w:rPr>
                <w:rFonts w:ascii="Calibri" w:hAnsi="Calibri"/>
                <w:sz w:val="48"/>
                <w:szCs w:val="48"/>
              </w:rPr>
              <w:t>wherever</w:t>
            </w:r>
          </w:p>
        </w:tc>
        <w:tc>
          <w:tcPr>
            <w:tcW w:w="1690" w:type="dxa"/>
            <w:shd w:val="clear" w:color="auto" w:fill="FBE4D5"/>
            <w:vAlign w:val="center"/>
          </w:tcPr>
          <w:p w14:paraId="5D13D7D4" w14:textId="77777777" w:rsidR="007E2F0B" w:rsidRPr="00526ED2" w:rsidRDefault="007E2F0B" w:rsidP="00AE11A3">
            <w:pPr>
              <w:jc w:val="center"/>
              <w:rPr>
                <w:rFonts w:ascii="Calibri" w:hAnsi="Calibri"/>
                <w:sz w:val="48"/>
                <w:szCs w:val="48"/>
              </w:rPr>
            </w:pPr>
            <w:r w:rsidRPr="00526ED2">
              <w:rPr>
                <w:rFonts w:ascii="Calibri" w:hAnsi="Calibri"/>
                <w:sz w:val="48"/>
                <w:szCs w:val="48"/>
              </w:rPr>
              <w:t>after</w:t>
            </w:r>
          </w:p>
        </w:tc>
        <w:tc>
          <w:tcPr>
            <w:tcW w:w="1690" w:type="dxa"/>
            <w:shd w:val="clear" w:color="auto" w:fill="FBE4D5"/>
            <w:vAlign w:val="center"/>
          </w:tcPr>
          <w:p w14:paraId="5D4BBA74" w14:textId="77777777" w:rsidR="007E2F0B" w:rsidRPr="00526ED2" w:rsidRDefault="007E2F0B" w:rsidP="00AE11A3">
            <w:pPr>
              <w:jc w:val="center"/>
              <w:rPr>
                <w:rFonts w:ascii="Calibri" w:hAnsi="Calibri"/>
                <w:sz w:val="48"/>
                <w:szCs w:val="48"/>
              </w:rPr>
            </w:pPr>
            <w:r w:rsidRPr="00526ED2">
              <w:rPr>
                <w:rFonts w:ascii="Calibri" w:hAnsi="Calibri"/>
                <w:sz w:val="48"/>
                <w:szCs w:val="48"/>
              </w:rPr>
              <w:t>before</w:t>
            </w:r>
          </w:p>
        </w:tc>
        <w:tc>
          <w:tcPr>
            <w:tcW w:w="1690" w:type="dxa"/>
            <w:shd w:val="clear" w:color="auto" w:fill="FBE4D5"/>
            <w:vAlign w:val="center"/>
          </w:tcPr>
          <w:p w14:paraId="3D3CD732" w14:textId="77777777" w:rsidR="007E2F0B" w:rsidRPr="00526ED2" w:rsidRDefault="007E2F0B" w:rsidP="00AE11A3">
            <w:pPr>
              <w:jc w:val="center"/>
              <w:rPr>
                <w:rFonts w:ascii="Calibri" w:hAnsi="Calibri"/>
                <w:sz w:val="48"/>
                <w:szCs w:val="48"/>
              </w:rPr>
            </w:pPr>
            <w:r w:rsidRPr="00526ED2">
              <w:rPr>
                <w:rFonts w:ascii="Calibri" w:hAnsi="Calibri"/>
                <w:sz w:val="48"/>
                <w:szCs w:val="48"/>
              </w:rPr>
              <w:t xml:space="preserve">so </w:t>
            </w:r>
          </w:p>
        </w:tc>
      </w:tr>
      <w:tr w:rsidR="007E2F0B" w:rsidRPr="00526ED2" w14:paraId="74F98069" w14:textId="77777777" w:rsidTr="00AE11A3">
        <w:trPr>
          <w:trHeight w:val="987"/>
        </w:trPr>
        <w:tc>
          <w:tcPr>
            <w:tcW w:w="1689" w:type="dxa"/>
            <w:shd w:val="clear" w:color="auto" w:fill="FBE4D5"/>
            <w:vAlign w:val="center"/>
          </w:tcPr>
          <w:p w14:paraId="5FBE767F" w14:textId="77777777" w:rsidR="007E2F0B" w:rsidRPr="00526ED2" w:rsidRDefault="007E2F0B" w:rsidP="00AE11A3">
            <w:pPr>
              <w:jc w:val="center"/>
              <w:rPr>
                <w:rFonts w:ascii="Calibri" w:hAnsi="Calibri"/>
                <w:sz w:val="48"/>
                <w:szCs w:val="48"/>
              </w:rPr>
            </w:pPr>
            <w:r w:rsidRPr="00526ED2">
              <w:rPr>
                <w:rFonts w:ascii="Calibri" w:hAnsi="Calibri"/>
                <w:sz w:val="48"/>
                <w:szCs w:val="48"/>
              </w:rPr>
              <w:t>since</w:t>
            </w:r>
          </w:p>
        </w:tc>
        <w:tc>
          <w:tcPr>
            <w:tcW w:w="1689" w:type="dxa"/>
            <w:shd w:val="clear" w:color="auto" w:fill="FBE4D5"/>
            <w:vAlign w:val="center"/>
          </w:tcPr>
          <w:p w14:paraId="28D4E272" w14:textId="77777777" w:rsidR="007E2F0B" w:rsidRPr="00526ED2" w:rsidRDefault="007E2F0B" w:rsidP="00AE11A3">
            <w:pPr>
              <w:jc w:val="center"/>
              <w:rPr>
                <w:rFonts w:ascii="Calibri" w:hAnsi="Calibri"/>
                <w:sz w:val="48"/>
                <w:szCs w:val="48"/>
              </w:rPr>
            </w:pPr>
            <w:r w:rsidRPr="00526ED2">
              <w:rPr>
                <w:rFonts w:ascii="Calibri" w:hAnsi="Calibri"/>
                <w:sz w:val="48"/>
                <w:szCs w:val="48"/>
              </w:rPr>
              <w:t>when</w:t>
            </w:r>
          </w:p>
        </w:tc>
        <w:tc>
          <w:tcPr>
            <w:tcW w:w="1689" w:type="dxa"/>
            <w:shd w:val="clear" w:color="auto" w:fill="FBE4D5"/>
            <w:vAlign w:val="center"/>
          </w:tcPr>
          <w:p w14:paraId="09FFF002" w14:textId="77777777" w:rsidR="007E2F0B" w:rsidRPr="00526ED2" w:rsidRDefault="007E2F0B" w:rsidP="00AE11A3">
            <w:pPr>
              <w:jc w:val="center"/>
              <w:rPr>
                <w:rFonts w:ascii="Calibri" w:hAnsi="Calibri"/>
                <w:sz w:val="48"/>
                <w:szCs w:val="48"/>
              </w:rPr>
            </w:pPr>
            <w:r w:rsidRPr="00526ED2">
              <w:rPr>
                <w:rFonts w:ascii="Calibri" w:hAnsi="Calibri"/>
                <w:sz w:val="48"/>
                <w:szCs w:val="48"/>
              </w:rPr>
              <w:t>whenever</w:t>
            </w:r>
          </w:p>
        </w:tc>
        <w:tc>
          <w:tcPr>
            <w:tcW w:w="1690" w:type="dxa"/>
            <w:shd w:val="clear" w:color="auto" w:fill="FBE4D5"/>
            <w:vAlign w:val="center"/>
          </w:tcPr>
          <w:p w14:paraId="3AA71FDE" w14:textId="77777777" w:rsidR="007E2F0B" w:rsidRPr="00526ED2" w:rsidRDefault="007E2F0B" w:rsidP="00AE11A3">
            <w:pPr>
              <w:jc w:val="center"/>
              <w:rPr>
                <w:rFonts w:ascii="Calibri" w:hAnsi="Calibri"/>
                <w:sz w:val="48"/>
                <w:szCs w:val="48"/>
              </w:rPr>
            </w:pPr>
            <w:r w:rsidRPr="00526ED2">
              <w:rPr>
                <w:rFonts w:ascii="Calibri" w:hAnsi="Calibri"/>
                <w:sz w:val="48"/>
                <w:szCs w:val="48"/>
              </w:rPr>
              <w:t>until</w:t>
            </w:r>
          </w:p>
        </w:tc>
        <w:tc>
          <w:tcPr>
            <w:tcW w:w="1690" w:type="dxa"/>
            <w:shd w:val="clear" w:color="auto" w:fill="FBE4D5"/>
            <w:vAlign w:val="center"/>
          </w:tcPr>
          <w:p w14:paraId="387E68C2" w14:textId="77777777" w:rsidR="007E2F0B" w:rsidRPr="00526ED2" w:rsidRDefault="007E2F0B" w:rsidP="00AE11A3">
            <w:pPr>
              <w:jc w:val="center"/>
              <w:rPr>
                <w:rFonts w:ascii="Calibri" w:hAnsi="Calibri"/>
                <w:sz w:val="48"/>
                <w:szCs w:val="48"/>
              </w:rPr>
            </w:pPr>
            <w:r w:rsidRPr="00526ED2">
              <w:rPr>
                <w:rFonts w:ascii="Calibri" w:hAnsi="Calibri"/>
                <w:sz w:val="48"/>
                <w:szCs w:val="48"/>
              </w:rPr>
              <w:t>where</w:t>
            </w:r>
          </w:p>
        </w:tc>
        <w:tc>
          <w:tcPr>
            <w:tcW w:w="1690" w:type="dxa"/>
            <w:shd w:val="clear" w:color="auto" w:fill="FBE4D5"/>
            <w:vAlign w:val="center"/>
          </w:tcPr>
          <w:p w14:paraId="64859D89" w14:textId="77777777" w:rsidR="007E2F0B" w:rsidRPr="00526ED2" w:rsidRDefault="007E2F0B" w:rsidP="00AE11A3">
            <w:pPr>
              <w:jc w:val="center"/>
              <w:rPr>
                <w:rFonts w:ascii="Calibri" w:hAnsi="Calibri"/>
                <w:sz w:val="48"/>
                <w:szCs w:val="48"/>
              </w:rPr>
            </w:pPr>
            <w:r w:rsidRPr="00526ED2">
              <w:rPr>
                <w:rFonts w:ascii="Calibri" w:hAnsi="Calibri"/>
                <w:sz w:val="48"/>
                <w:szCs w:val="48"/>
              </w:rPr>
              <w:t xml:space="preserve">as </w:t>
            </w:r>
          </w:p>
        </w:tc>
      </w:tr>
    </w:tbl>
    <w:p w14:paraId="22C02EB6" w14:textId="77777777" w:rsidR="007E2F0B" w:rsidRPr="00E516B0" w:rsidRDefault="007E2F0B" w:rsidP="007E2F0B">
      <w:pPr>
        <w:rPr>
          <w:rFonts w:ascii="Calibri" w:hAnsi="Calibri"/>
          <w:b/>
          <w:i/>
        </w:rPr>
      </w:pPr>
    </w:p>
    <w:p w14:paraId="41CCCB9E" w14:textId="77777777" w:rsidR="007E2F0B" w:rsidRPr="003C3B83" w:rsidRDefault="007E2F0B" w:rsidP="007E2F0B">
      <w:pPr>
        <w:rPr>
          <w:rFonts w:ascii="Calibri" w:hAnsi="Calibri"/>
          <w:b/>
          <w:i/>
        </w:rPr>
      </w:pPr>
      <w:r w:rsidRPr="00E516B0">
        <w:rPr>
          <w:rFonts w:ascii="Calibri" w:hAnsi="Calibri"/>
          <w:b/>
          <w:i/>
        </w:rPr>
        <w:t>First clauses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137"/>
      </w:tblGrid>
      <w:tr w:rsidR="007E2F0B" w:rsidRPr="00526ED2" w14:paraId="32745654" w14:textId="77777777" w:rsidTr="00AE11A3">
        <w:trPr>
          <w:trHeight w:val="766"/>
        </w:trPr>
        <w:tc>
          <w:tcPr>
            <w:tcW w:w="10137" w:type="dxa"/>
            <w:shd w:val="clear" w:color="auto" w:fill="E2EFD9"/>
          </w:tcPr>
          <w:p w14:paraId="68AC3B85" w14:textId="16590E04" w:rsidR="007E2F0B" w:rsidRPr="00526ED2" w:rsidRDefault="007E2F0B" w:rsidP="00AE11A3">
            <w:pPr>
              <w:spacing w:line="600" w:lineRule="exact"/>
              <w:rPr>
                <w:rFonts w:ascii="Calibri" w:hAnsi="Calibri"/>
                <w:b/>
                <w:sz w:val="36"/>
                <w:szCs w:val="36"/>
              </w:rPr>
            </w:pPr>
            <w:r>
              <w:rPr>
                <w:rFonts w:ascii="Calibri" w:hAnsi="Calibri"/>
                <w:b/>
                <w:sz w:val="36"/>
                <w:szCs w:val="36"/>
              </w:rPr>
              <w:t>Sinbad found life at home was dull</w:t>
            </w:r>
          </w:p>
        </w:tc>
      </w:tr>
      <w:tr w:rsidR="007E2F0B" w:rsidRPr="00526ED2" w14:paraId="611075CB" w14:textId="77777777" w:rsidTr="00AE11A3">
        <w:trPr>
          <w:trHeight w:val="766"/>
        </w:trPr>
        <w:tc>
          <w:tcPr>
            <w:tcW w:w="10137" w:type="dxa"/>
            <w:shd w:val="clear" w:color="auto" w:fill="E2EFD9"/>
          </w:tcPr>
          <w:p w14:paraId="34209568" w14:textId="7CBC5FCB" w:rsidR="007E2F0B" w:rsidRPr="00526ED2" w:rsidRDefault="007E2F0B" w:rsidP="00AE11A3">
            <w:pPr>
              <w:spacing w:line="600" w:lineRule="exact"/>
              <w:rPr>
                <w:rFonts w:ascii="Calibri" w:hAnsi="Calibri"/>
                <w:b/>
                <w:sz w:val="36"/>
                <w:szCs w:val="36"/>
              </w:rPr>
            </w:pPr>
            <w:r>
              <w:rPr>
                <w:rFonts w:ascii="Calibri" w:hAnsi="Calibri"/>
                <w:b/>
                <w:sz w:val="36"/>
                <w:szCs w:val="36"/>
              </w:rPr>
              <w:t>He saw a beautiful new ship at the port</w:t>
            </w:r>
          </w:p>
        </w:tc>
      </w:tr>
      <w:tr w:rsidR="007E2F0B" w:rsidRPr="00526ED2" w14:paraId="11C467DC" w14:textId="77777777" w:rsidTr="00AE11A3">
        <w:trPr>
          <w:trHeight w:val="766"/>
        </w:trPr>
        <w:tc>
          <w:tcPr>
            <w:tcW w:w="10137" w:type="dxa"/>
            <w:shd w:val="clear" w:color="auto" w:fill="E2EFD9"/>
          </w:tcPr>
          <w:p w14:paraId="4F83E3BB" w14:textId="1FFBB389" w:rsidR="007E2F0B" w:rsidRPr="00526ED2" w:rsidRDefault="007E2F0B" w:rsidP="00AE11A3">
            <w:pPr>
              <w:spacing w:line="600" w:lineRule="exact"/>
              <w:rPr>
                <w:rFonts w:ascii="Calibri" w:hAnsi="Calibri"/>
                <w:b/>
                <w:sz w:val="36"/>
                <w:szCs w:val="36"/>
              </w:rPr>
            </w:pPr>
            <w:r>
              <w:rPr>
                <w:rFonts w:ascii="Calibri" w:hAnsi="Calibri"/>
                <w:b/>
                <w:sz w:val="36"/>
                <w:szCs w:val="36"/>
              </w:rPr>
              <w:t>He decided to buy the ship</w:t>
            </w:r>
          </w:p>
        </w:tc>
      </w:tr>
      <w:tr w:rsidR="007E2F0B" w:rsidRPr="00526ED2" w14:paraId="0F7D2B69" w14:textId="77777777" w:rsidTr="00AE11A3">
        <w:trPr>
          <w:trHeight w:val="766"/>
        </w:trPr>
        <w:tc>
          <w:tcPr>
            <w:tcW w:w="10137" w:type="dxa"/>
            <w:shd w:val="clear" w:color="auto" w:fill="E2EFD9"/>
          </w:tcPr>
          <w:p w14:paraId="36D11E1E" w14:textId="7954C616" w:rsidR="007E2F0B" w:rsidRPr="00526ED2" w:rsidRDefault="007E2F0B" w:rsidP="00AE11A3">
            <w:pPr>
              <w:spacing w:line="600" w:lineRule="exact"/>
              <w:rPr>
                <w:rFonts w:ascii="Calibri" w:hAnsi="Calibri"/>
                <w:b/>
                <w:sz w:val="36"/>
                <w:szCs w:val="36"/>
              </w:rPr>
            </w:pPr>
            <w:r>
              <w:rPr>
                <w:rFonts w:ascii="Calibri" w:hAnsi="Calibri"/>
                <w:b/>
                <w:sz w:val="36"/>
                <w:szCs w:val="36"/>
              </w:rPr>
              <w:t>The ship was loaded with silks and spices</w:t>
            </w:r>
          </w:p>
        </w:tc>
      </w:tr>
      <w:tr w:rsidR="007E2F0B" w:rsidRPr="00526ED2" w14:paraId="5388A07A" w14:textId="77777777" w:rsidTr="00AE11A3">
        <w:trPr>
          <w:trHeight w:val="766"/>
        </w:trPr>
        <w:tc>
          <w:tcPr>
            <w:tcW w:w="10137" w:type="dxa"/>
            <w:shd w:val="clear" w:color="auto" w:fill="E2EFD9"/>
          </w:tcPr>
          <w:p w14:paraId="4FF70BB3" w14:textId="31A9734A" w:rsidR="007E2F0B" w:rsidRPr="00526ED2" w:rsidRDefault="007E2F0B" w:rsidP="00AE11A3">
            <w:pPr>
              <w:spacing w:line="600" w:lineRule="exact"/>
              <w:rPr>
                <w:rFonts w:ascii="Calibri" w:hAnsi="Calibri"/>
                <w:b/>
                <w:sz w:val="36"/>
                <w:szCs w:val="36"/>
              </w:rPr>
            </w:pPr>
            <w:r>
              <w:rPr>
                <w:rFonts w:ascii="Calibri" w:hAnsi="Calibri"/>
                <w:b/>
                <w:sz w:val="36"/>
                <w:szCs w:val="36"/>
              </w:rPr>
              <w:t>They arrived at an island</w:t>
            </w:r>
          </w:p>
        </w:tc>
      </w:tr>
      <w:tr w:rsidR="007E2F0B" w:rsidRPr="00526ED2" w14:paraId="69D984CC" w14:textId="77777777" w:rsidTr="00AE11A3">
        <w:trPr>
          <w:trHeight w:val="766"/>
        </w:trPr>
        <w:tc>
          <w:tcPr>
            <w:tcW w:w="10137" w:type="dxa"/>
            <w:shd w:val="clear" w:color="auto" w:fill="E2EFD9"/>
          </w:tcPr>
          <w:p w14:paraId="3B8148FA" w14:textId="66FAAEF8" w:rsidR="007E2F0B" w:rsidRPr="00526ED2" w:rsidRDefault="007E2F0B" w:rsidP="00AE11A3">
            <w:pPr>
              <w:spacing w:line="600" w:lineRule="exact"/>
              <w:rPr>
                <w:rFonts w:ascii="Calibri" w:hAnsi="Calibri"/>
                <w:b/>
                <w:sz w:val="36"/>
                <w:szCs w:val="36"/>
              </w:rPr>
            </w:pPr>
            <w:r>
              <w:rPr>
                <w:rFonts w:ascii="Calibri" w:hAnsi="Calibri"/>
                <w:b/>
                <w:sz w:val="36"/>
                <w:szCs w:val="36"/>
              </w:rPr>
              <w:t>They saw a huge egg</w:t>
            </w:r>
          </w:p>
        </w:tc>
      </w:tr>
      <w:tr w:rsidR="007E2F0B" w:rsidRPr="00526ED2" w14:paraId="1B4F10DB" w14:textId="77777777" w:rsidTr="00AE11A3">
        <w:trPr>
          <w:trHeight w:val="766"/>
        </w:trPr>
        <w:tc>
          <w:tcPr>
            <w:tcW w:w="10137" w:type="dxa"/>
            <w:shd w:val="clear" w:color="auto" w:fill="E2EFD9"/>
          </w:tcPr>
          <w:p w14:paraId="58C8681D" w14:textId="12F90483" w:rsidR="007E2F0B" w:rsidRPr="00526ED2" w:rsidRDefault="007E2F0B" w:rsidP="00AE11A3">
            <w:pPr>
              <w:spacing w:line="600" w:lineRule="exact"/>
              <w:rPr>
                <w:rFonts w:ascii="Calibri" w:hAnsi="Calibri"/>
                <w:b/>
                <w:sz w:val="36"/>
                <w:szCs w:val="36"/>
              </w:rPr>
            </w:pPr>
            <w:r w:rsidRPr="00526ED2">
              <w:rPr>
                <w:rFonts w:ascii="Calibri" w:hAnsi="Calibri"/>
                <w:b/>
                <w:sz w:val="36"/>
                <w:szCs w:val="36"/>
              </w:rPr>
              <w:t xml:space="preserve">They </w:t>
            </w:r>
            <w:r>
              <w:rPr>
                <w:rFonts w:ascii="Calibri" w:hAnsi="Calibri"/>
                <w:b/>
                <w:sz w:val="36"/>
                <w:szCs w:val="36"/>
              </w:rPr>
              <w:t>decided to eat from the egg</w:t>
            </w:r>
          </w:p>
        </w:tc>
      </w:tr>
      <w:tr w:rsidR="007E2F0B" w:rsidRPr="00526ED2" w14:paraId="7DD41972" w14:textId="77777777" w:rsidTr="00AE11A3">
        <w:trPr>
          <w:trHeight w:val="766"/>
        </w:trPr>
        <w:tc>
          <w:tcPr>
            <w:tcW w:w="10137" w:type="dxa"/>
            <w:shd w:val="clear" w:color="auto" w:fill="E2EFD9"/>
          </w:tcPr>
          <w:p w14:paraId="43465FC0" w14:textId="035BF8C8" w:rsidR="007E2F0B" w:rsidRPr="00526ED2" w:rsidRDefault="007E2F0B" w:rsidP="00AE11A3">
            <w:pPr>
              <w:spacing w:line="600" w:lineRule="exact"/>
              <w:rPr>
                <w:rFonts w:ascii="Calibri" w:hAnsi="Calibri"/>
                <w:b/>
                <w:sz w:val="36"/>
                <w:szCs w:val="36"/>
              </w:rPr>
            </w:pPr>
            <w:r w:rsidRPr="00526ED2">
              <w:rPr>
                <w:rFonts w:ascii="Calibri" w:hAnsi="Calibri"/>
                <w:b/>
                <w:sz w:val="36"/>
                <w:szCs w:val="36"/>
              </w:rPr>
              <w:t xml:space="preserve">They </w:t>
            </w:r>
            <w:r>
              <w:rPr>
                <w:rFonts w:ascii="Calibri" w:hAnsi="Calibri"/>
                <w:b/>
                <w:sz w:val="36"/>
                <w:szCs w:val="36"/>
              </w:rPr>
              <w:t>were no longer hungry</w:t>
            </w:r>
          </w:p>
        </w:tc>
      </w:tr>
      <w:tr w:rsidR="007E2F0B" w:rsidRPr="00526ED2" w14:paraId="7307B9C5" w14:textId="77777777" w:rsidTr="00AE11A3">
        <w:trPr>
          <w:trHeight w:val="766"/>
        </w:trPr>
        <w:tc>
          <w:tcPr>
            <w:tcW w:w="10137" w:type="dxa"/>
            <w:shd w:val="clear" w:color="auto" w:fill="E2EFD9"/>
          </w:tcPr>
          <w:p w14:paraId="4CE11C4E" w14:textId="3BF7B49C" w:rsidR="007E2F0B" w:rsidRPr="00526ED2" w:rsidRDefault="007E2F0B" w:rsidP="00AE11A3">
            <w:pPr>
              <w:spacing w:line="600" w:lineRule="exact"/>
              <w:rPr>
                <w:rFonts w:ascii="Calibri" w:hAnsi="Calibri"/>
                <w:b/>
                <w:sz w:val="36"/>
                <w:szCs w:val="36"/>
              </w:rPr>
            </w:pPr>
            <w:r>
              <w:rPr>
                <w:rFonts w:ascii="Calibri" w:hAnsi="Calibri"/>
                <w:b/>
                <w:sz w:val="36"/>
                <w:szCs w:val="36"/>
              </w:rPr>
              <w:t>The giant bird heard them</w:t>
            </w:r>
          </w:p>
        </w:tc>
      </w:tr>
      <w:tr w:rsidR="007E2F0B" w:rsidRPr="00526ED2" w14:paraId="5228AA1B" w14:textId="77777777" w:rsidTr="00AE11A3">
        <w:trPr>
          <w:trHeight w:val="766"/>
        </w:trPr>
        <w:tc>
          <w:tcPr>
            <w:tcW w:w="10137" w:type="dxa"/>
            <w:shd w:val="clear" w:color="auto" w:fill="E2EFD9"/>
          </w:tcPr>
          <w:p w14:paraId="0A6EA7D1" w14:textId="5CE040E4" w:rsidR="007E2F0B" w:rsidRPr="00526ED2" w:rsidRDefault="007E2F0B" w:rsidP="00AE11A3">
            <w:pPr>
              <w:spacing w:line="600" w:lineRule="exact"/>
              <w:rPr>
                <w:rFonts w:ascii="Calibri" w:hAnsi="Calibri"/>
                <w:b/>
                <w:sz w:val="36"/>
                <w:szCs w:val="36"/>
              </w:rPr>
            </w:pPr>
            <w:r>
              <w:rPr>
                <w:rFonts w:ascii="Calibri" w:hAnsi="Calibri"/>
                <w:b/>
                <w:sz w:val="36"/>
                <w:szCs w:val="36"/>
              </w:rPr>
              <w:t>She began to attack them</w:t>
            </w:r>
          </w:p>
        </w:tc>
      </w:tr>
    </w:tbl>
    <w:p w14:paraId="7D12BBF3" w14:textId="0BD57333" w:rsidR="007E2F0B" w:rsidRDefault="007E2F0B" w:rsidP="007E2F0B">
      <w:pPr>
        <w:rPr>
          <w:rFonts w:ascii="Calibri" w:hAnsi="Calibri"/>
          <w:i/>
          <w:sz w:val="20"/>
          <w:szCs w:val="20"/>
        </w:rPr>
      </w:pPr>
      <w:r>
        <w:rPr>
          <w:rFonts w:ascii="Calibri" w:hAnsi="Calibri"/>
          <w:i/>
          <w:sz w:val="20"/>
          <w:szCs w:val="20"/>
        </w:rPr>
        <w:t xml:space="preserve">                                    </w:t>
      </w:r>
      <w:r>
        <w:rPr>
          <w:rFonts w:ascii="Calibri" w:hAnsi="Calibri"/>
          <w:i/>
          <w:sz w:val="20"/>
          <w:szCs w:val="20"/>
        </w:rPr>
        <w:tab/>
      </w:r>
      <w:r>
        <w:rPr>
          <w:rFonts w:ascii="Calibri" w:hAnsi="Calibri"/>
          <w:i/>
          <w:sz w:val="20"/>
          <w:szCs w:val="20"/>
        </w:rPr>
        <w:tab/>
      </w:r>
      <w:r>
        <w:rPr>
          <w:rFonts w:ascii="Calibri" w:hAnsi="Calibri"/>
          <w:i/>
          <w:sz w:val="20"/>
          <w:szCs w:val="20"/>
        </w:rPr>
        <w:tab/>
      </w:r>
      <w:r>
        <w:rPr>
          <w:rFonts w:ascii="Calibri" w:hAnsi="Calibri"/>
          <w:i/>
          <w:sz w:val="20"/>
          <w:szCs w:val="20"/>
        </w:rPr>
        <w:tab/>
      </w:r>
      <w:r>
        <w:rPr>
          <w:rFonts w:ascii="Calibri" w:hAnsi="Calibri"/>
          <w:i/>
          <w:sz w:val="20"/>
          <w:szCs w:val="20"/>
        </w:rPr>
        <w:tab/>
      </w:r>
      <w:r>
        <w:rPr>
          <w:rFonts w:ascii="Calibri" w:hAnsi="Calibri"/>
          <w:i/>
          <w:sz w:val="20"/>
          <w:szCs w:val="20"/>
        </w:rPr>
        <w:tab/>
      </w:r>
      <w:r>
        <w:rPr>
          <w:rFonts w:ascii="Calibri" w:hAnsi="Calibri"/>
          <w:i/>
          <w:sz w:val="20"/>
          <w:szCs w:val="20"/>
        </w:rPr>
        <w:tab/>
      </w:r>
      <w:r>
        <w:rPr>
          <w:rFonts w:ascii="Calibri" w:hAnsi="Calibri"/>
          <w:i/>
          <w:sz w:val="20"/>
          <w:szCs w:val="20"/>
        </w:rPr>
        <w:tab/>
      </w:r>
      <w:r>
        <w:rPr>
          <w:rFonts w:ascii="Calibri" w:hAnsi="Calibri"/>
          <w:i/>
          <w:sz w:val="20"/>
          <w:szCs w:val="20"/>
        </w:rPr>
        <w:tab/>
      </w:r>
      <w:r>
        <w:rPr>
          <w:rFonts w:ascii="Calibri" w:hAnsi="Calibri"/>
          <w:i/>
          <w:sz w:val="20"/>
          <w:szCs w:val="20"/>
        </w:rPr>
        <w:tab/>
      </w:r>
    </w:p>
    <w:p w14:paraId="4899D584" w14:textId="2267D52B" w:rsidR="007E2F0B" w:rsidRDefault="007E2F0B" w:rsidP="007E2F0B">
      <w:pPr>
        <w:rPr>
          <w:rFonts w:ascii="Calibri" w:hAnsi="Calibri"/>
          <w:i/>
          <w:sz w:val="20"/>
          <w:szCs w:val="20"/>
        </w:rPr>
      </w:pPr>
      <w:r>
        <w:rPr>
          <w:rFonts w:ascii="Calibri" w:hAnsi="Calibri"/>
          <w:i/>
          <w:sz w:val="20"/>
          <w:szCs w:val="20"/>
        </w:rPr>
        <w:t xml:space="preserve"> </w:t>
      </w:r>
    </w:p>
    <w:p w14:paraId="50A10CE8" w14:textId="77777777" w:rsidR="007E2F0B" w:rsidRDefault="007E2F0B" w:rsidP="007E2F0B">
      <w:pPr>
        <w:rPr>
          <w:rFonts w:ascii="Calibri" w:hAnsi="Calibri"/>
          <w:i/>
          <w:sz w:val="20"/>
          <w:szCs w:val="20"/>
        </w:rPr>
      </w:pPr>
    </w:p>
    <w:p w14:paraId="6EDF6C3E" w14:textId="6733DFB8" w:rsidR="00242E82" w:rsidRPr="00D73E44" w:rsidRDefault="00242E82" w:rsidP="007E2F0B">
      <w:pPr>
        <w:spacing w:after="160"/>
        <w:jc w:val="center"/>
        <w:rPr>
          <w:b/>
          <w:color w:val="000000" w:themeColor="text1"/>
          <w:sz w:val="32"/>
          <w:szCs w:val="32"/>
        </w:rPr>
      </w:pPr>
    </w:p>
    <w:sectPr w:rsidR="00242E82" w:rsidRPr="00D73E44" w:rsidSect="00E949AF">
      <w:pgSz w:w="11906" w:h="16838"/>
      <w:pgMar w:top="567" w:right="851" w:bottom="816" w:left="851" w:header="709" w:footer="561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3419715" w14:textId="77777777" w:rsidR="00713CD5" w:rsidRDefault="00713CD5" w:rsidP="00371769">
      <w:r>
        <w:separator/>
      </w:r>
    </w:p>
  </w:endnote>
  <w:endnote w:type="continuationSeparator" w:id="0">
    <w:p w14:paraId="359A6A0F" w14:textId="77777777" w:rsidR="00713CD5" w:rsidRDefault="00713CD5" w:rsidP="003717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0EB97E" w14:textId="59EC7C17" w:rsidR="00E949AF" w:rsidRPr="002B3EF3" w:rsidRDefault="00E949AF" w:rsidP="002B3EF3">
    <w:pPr>
      <w:ind w:left="-709" w:right="-569"/>
      <w:rPr>
        <w:rFonts w:cs="Tahoma"/>
        <w:sz w:val="20"/>
        <w:szCs w:val="20"/>
      </w:rPr>
    </w:pPr>
    <w:r w:rsidRPr="002B3EF3">
      <w:rPr>
        <w:rFonts w:cs="Tahoma"/>
        <w:sz w:val="20"/>
        <w:szCs w:val="20"/>
      </w:rPr>
      <w:t>Explore more Hamilton Trust Learning Materials at </w:t>
    </w:r>
    <w:hyperlink r:id="rId1" w:tgtFrame="_blank" w:history="1">
      <w:r w:rsidRPr="002B3EF3">
        <w:rPr>
          <w:rStyle w:val="Hyperlink"/>
          <w:rFonts w:cs="Tahoma"/>
          <w:sz w:val="20"/>
          <w:szCs w:val="20"/>
        </w:rPr>
        <w:t>https://wrht.org.uk/hamilton</w:t>
      </w:r>
    </w:hyperlink>
    <w:r w:rsidR="002B3EF3">
      <w:rPr>
        <w:rStyle w:val="Hyperlink"/>
        <w:rFonts w:cs="Tahoma"/>
        <w:sz w:val="20"/>
        <w:szCs w:val="20"/>
        <w:u w:val="none"/>
      </w:rPr>
      <w:tab/>
    </w:r>
    <w:r w:rsidR="002B3EF3">
      <w:rPr>
        <w:rStyle w:val="Hyperlink"/>
        <w:rFonts w:cs="Tahoma"/>
        <w:sz w:val="20"/>
        <w:szCs w:val="20"/>
        <w:u w:val="none"/>
      </w:rPr>
      <w:tab/>
    </w:r>
    <w:r w:rsidR="002B3EF3">
      <w:rPr>
        <w:rStyle w:val="Hyperlink"/>
        <w:rFonts w:cs="Tahoma"/>
        <w:sz w:val="20"/>
        <w:szCs w:val="20"/>
        <w:u w:val="none"/>
      </w:rPr>
      <w:tab/>
    </w:r>
    <w:r w:rsidR="002B3EF3" w:rsidRPr="002B3EF3">
      <w:rPr>
        <w:rStyle w:val="Hyperlink"/>
        <w:rFonts w:cs="Tahoma"/>
        <w:color w:val="auto"/>
        <w:sz w:val="20"/>
        <w:szCs w:val="20"/>
        <w:u w:val="none"/>
      </w:rPr>
      <w:t>Week 12 Day 1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653311" w14:textId="351200B0" w:rsidR="002F3FB0" w:rsidRPr="002B3EF3" w:rsidRDefault="002F3FB0" w:rsidP="002B3EF3">
    <w:pPr>
      <w:ind w:left="-709" w:right="-569"/>
      <w:rPr>
        <w:rFonts w:cs="Tahoma"/>
        <w:sz w:val="20"/>
        <w:szCs w:val="20"/>
      </w:rPr>
    </w:pPr>
    <w:r>
      <w:rPr>
        <w:rFonts w:cs="Tahoma"/>
        <w:sz w:val="20"/>
        <w:szCs w:val="20"/>
      </w:rPr>
      <w:t xml:space="preserve">            </w:t>
    </w:r>
    <w:r w:rsidRPr="002B3EF3">
      <w:rPr>
        <w:rFonts w:cs="Tahoma"/>
        <w:sz w:val="20"/>
        <w:szCs w:val="20"/>
      </w:rPr>
      <w:t>Explore more Hamilton Trust Learning Materials at </w:t>
    </w:r>
    <w:hyperlink r:id="rId1" w:tgtFrame="_blank" w:history="1">
      <w:r w:rsidRPr="002B3EF3">
        <w:rPr>
          <w:rStyle w:val="Hyperlink"/>
          <w:rFonts w:cs="Tahoma"/>
          <w:sz w:val="20"/>
          <w:szCs w:val="20"/>
        </w:rPr>
        <w:t>https://wrht.org.uk/hamilton</w:t>
      </w:r>
    </w:hyperlink>
    <w:r>
      <w:rPr>
        <w:rStyle w:val="Hyperlink"/>
        <w:rFonts w:cs="Tahoma"/>
        <w:sz w:val="20"/>
        <w:szCs w:val="20"/>
        <w:u w:val="none"/>
      </w:rPr>
      <w:tab/>
    </w:r>
    <w:r>
      <w:rPr>
        <w:rStyle w:val="Hyperlink"/>
        <w:rFonts w:cs="Tahoma"/>
        <w:sz w:val="20"/>
        <w:szCs w:val="20"/>
        <w:u w:val="none"/>
      </w:rPr>
      <w:tab/>
    </w:r>
    <w:r>
      <w:rPr>
        <w:rStyle w:val="Hyperlink"/>
        <w:rFonts w:cs="Tahoma"/>
        <w:sz w:val="20"/>
        <w:szCs w:val="20"/>
        <w:u w:val="none"/>
      </w:rPr>
      <w:tab/>
    </w:r>
    <w:r w:rsidRPr="002B3EF3">
      <w:rPr>
        <w:rStyle w:val="Hyperlink"/>
        <w:rFonts w:cs="Tahoma"/>
        <w:color w:val="auto"/>
        <w:sz w:val="20"/>
        <w:szCs w:val="20"/>
        <w:u w:val="none"/>
      </w:rPr>
      <w:t>Week 12 Day 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9A89F99" w14:textId="77777777" w:rsidR="00713CD5" w:rsidRDefault="00713CD5" w:rsidP="00371769">
      <w:r>
        <w:separator/>
      </w:r>
    </w:p>
  </w:footnote>
  <w:footnote w:type="continuationSeparator" w:id="0">
    <w:p w14:paraId="5E61F562" w14:textId="77777777" w:rsidR="00713CD5" w:rsidRDefault="00713CD5" w:rsidP="0037176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4F2371"/>
    <w:multiLevelType w:val="hybridMultilevel"/>
    <w:tmpl w:val="D09EDC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26152E"/>
    <w:multiLevelType w:val="hybridMultilevel"/>
    <w:tmpl w:val="89F4F804"/>
    <w:lvl w:ilvl="0" w:tplc="D3784E14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CD6771"/>
    <w:multiLevelType w:val="hybridMultilevel"/>
    <w:tmpl w:val="2AFC5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E10B37"/>
    <w:multiLevelType w:val="hybridMultilevel"/>
    <w:tmpl w:val="237829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3F141F"/>
    <w:multiLevelType w:val="hybridMultilevel"/>
    <w:tmpl w:val="5AD4EC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F85927"/>
    <w:multiLevelType w:val="hybridMultilevel"/>
    <w:tmpl w:val="C85ACC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2D7D92"/>
    <w:multiLevelType w:val="hybridMultilevel"/>
    <w:tmpl w:val="2ECC915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E370584"/>
    <w:multiLevelType w:val="hybridMultilevel"/>
    <w:tmpl w:val="99D60BB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0B104CD"/>
    <w:multiLevelType w:val="hybridMultilevel"/>
    <w:tmpl w:val="CE7E33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B647BBD"/>
    <w:multiLevelType w:val="hybridMultilevel"/>
    <w:tmpl w:val="8A9875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BC204FA"/>
    <w:multiLevelType w:val="hybridMultilevel"/>
    <w:tmpl w:val="599C4A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F5829AE"/>
    <w:multiLevelType w:val="hybridMultilevel"/>
    <w:tmpl w:val="7042FA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6E33E1"/>
    <w:multiLevelType w:val="hybridMultilevel"/>
    <w:tmpl w:val="79701834"/>
    <w:lvl w:ilvl="0" w:tplc="F7DEC276">
      <w:start w:val="1"/>
      <w:numFmt w:val="decimal"/>
      <w:lvlText w:val="%1."/>
      <w:lvlJc w:val="left"/>
      <w:pPr>
        <w:ind w:left="1070" w:hanging="360"/>
      </w:pPr>
      <w:rPr>
        <w:sz w:val="36"/>
        <w:szCs w:val="36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3D80E81"/>
    <w:multiLevelType w:val="hybridMultilevel"/>
    <w:tmpl w:val="576C33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65B7E71"/>
    <w:multiLevelType w:val="hybridMultilevel"/>
    <w:tmpl w:val="ED7EA7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A3543D0"/>
    <w:multiLevelType w:val="hybridMultilevel"/>
    <w:tmpl w:val="C1E63A86"/>
    <w:lvl w:ilvl="0" w:tplc="35B83684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b w:val="0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6C66D78"/>
    <w:multiLevelType w:val="hybridMultilevel"/>
    <w:tmpl w:val="EC8EAD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BE021E9"/>
    <w:multiLevelType w:val="hybridMultilevel"/>
    <w:tmpl w:val="632ABCF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E067703"/>
    <w:multiLevelType w:val="hybridMultilevel"/>
    <w:tmpl w:val="EFCE78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E8037D7"/>
    <w:multiLevelType w:val="hybridMultilevel"/>
    <w:tmpl w:val="C1708DE8"/>
    <w:lvl w:ilvl="0" w:tplc="FF68FC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6"/>
  </w:num>
  <w:num w:numId="3">
    <w:abstractNumId w:val="2"/>
  </w:num>
  <w:num w:numId="4">
    <w:abstractNumId w:val="15"/>
  </w:num>
  <w:num w:numId="5">
    <w:abstractNumId w:val="17"/>
  </w:num>
  <w:num w:numId="6">
    <w:abstractNumId w:val="18"/>
  </w:num>
  <w:num w:numId="7">
    <w:abstractNumId w:val="12"/>
  </w:num>
  <w:num w:numId="8">
    <w:abstractNumId w:val="0"/>
  </w:num>
  <w:num w:numId="9">
    <w:abstractNumId w:val="11"/>
  </w:num>
  <w:num w:numId="10">
    <w:abstractNumId w:val="4"/>
  </w:num>
  <w:num w:numId="11">
    <w:abstractNumId w:val="13"/>
  </w:num>
  <w:num w:numId="12">
    <w:abstractNumId w:val="14"/>
  </w:num>
  <w:num w:numId="13">
    <w:abstractNumId w:val="10"/>
  </w:num>
  <w:num w:numId="14">
    <w:abstractNumId w:val="1"/>
  </w:num>
  <w:num w:numId="15">
    <w:abstractNumId w:val="5"/>
  </w:num>
  <w:num w:numId="16">
    <w:abstractNumId w:val="6"/>
  </w:num>
  <w:num w:numId="17">
    <w:abstractNumId w:val="3"/>
  </w:num>
  <w:num w:numId="18">
    <w:abstractNumId w:val="19"/>
  </w:num>
  <w:num w:numId="19">
    <w:abstractNumId w:val="9"/>
  </w:num>
  <w:num w:numId="2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18A6"/>
    <w:rsid w:val="0000727B"/>
    <w:rsid w:val="000108ED"/>
    <w:rsid w:val="00020C46"/>
    <w:rsid w:val="00062A7C"/>
    <w:rsid w:val="000679E9"/>
    <w:rsid w:val="000C6603"/>
    <w:rsid w:val="000D0213"/>
    <w:rsid w:val="00104FC6"/>
    <w:rsid w:val="001110CA"/>
    <w:rsid w:val="00122485"/>
    <w:rsid w:val="001363DC"/>
    <w:rsid w:val="00142F79"/>
    <w:rsid w:val="00154BC5"/>
    <w:rsid w:val="00154D92"/>
    <w:rsid w:val="0017487E"/>
    <w:rsid w:val="001B2798"/>
    <w:rsid w:val="00242E82"/>
    <w:rsid w:val="00252366"/>
    <w:rsid w:val="00252C84"/>
    <w:rsid w:val="00260C60"/>
    <w:rsid w:val="0027318E"/>
    <w:rsid w:val="002B3EF3"/>
    <w:rsid w:val="002B5550"/>
    <w:rsid w:val="002C18A6"/>
    <w:rsid w:val="002F3EA9"/>
    <w:rsid w:val="002F3FB0"/>
    <w:rsid w:val="00311284"/>
    <w:rsid w:val="00322DF6"/>
    <w:rsid w:val="0033290B"/>
    <w:rsid w:val="00333A4E"/>
    <w:rsid w:val="00371769"/>
    <w:rsid w:val="003861E6"/>
    <w:rsid w:val="003943B8"/>
    <w:rsid w:val="00396190"/>
    <w:rsid w:val="003963D8"/>
    <w:rsid w:val="003A6A27"/>
    <w:rsid w:val="003C023B"/>
    <w:rsid w:val="003C1F81"/>
    <w:rsid w:val="003D12F0"/>
    <w:rsid w:val="003D5CC4"/>
    <w:rsid w:val="003E6875"/>
    <w:rsid w:val="00425733"/>
    <w:rsid w:val="00452512"/>
    <w:rsid w:val="00457208"/>
    <w:rsid w:val="00471161"/>
    <w:rsid w:val="00491679"/>
    <w:rsid w:val="00495039"/>
    <w:rsid w:val="004A4CC0"/>
    <w:rsid w:val="004B513A"/>
    <w:rsid w:val="004D19A9"/>
    <w:rsid w:val="004D228B"/>
    <w:rsid w:val="004F5334"/>
    <w:rsid w:val="005001F9"/>
    <w:rsid w:val="00513CBE"/>
    <w:rsid w:val="00555F3B"/>
    <w:rsid w:val="00594BFE"/>
    <w:rsid w:val="0059734B"/>
    <w:rsid w:val="005A0C88"/>
    <w:rsid w:val="005D231D"/>
    <w:rsid w:val="005F5C81"/>
    <w:rsid w:val="005F7516"/>
    <w:rsid w:val="006033A8"/>
    <w:rsid w:val="00610583"/>
    <w:rsid w:val="0061319E"/>
    <w:rsid w:val="0062009E"/>
    <w:rsid w:val="006258D8"/>
    <w:rsid w:val="006629BA"/>
    <w:rsid w:val="006B3C81"/>
    <w:rsid w:val="006C3562"/>
    <w:rsid w:val="00713CD5"/>
    <w:rsid w:val="00724D1B"/>
    <w:rsid w:val="007562F8"/>
    <w:rsid w:val="007A4E37"/>
    <w:rsid w:val="007B1DBB"/>
    <w:rsid w:val="007E2F0B"/>
    <w:rsid w:val="00803F71"/>
    <w:rsid w:val="00825E3B"/>
    <w:rsid w:val="00846A48"/>
    <w:rsid w:val="008578B0"/>
    <w:rsid w:val="00870D5B"/>
    <w:rsid w:val="00872135"/>
    <w:rsid w:val="0087325E"/>
    <w:rsid w:val="00873FFC"/>
    <w:rsid w:val="00880CCE"/>
    <w:rsid w:val="00892B93"/>
    <w:rsid w:val="008C1DE7"/>
    <w:rsid w:val="008D5F6E"/>
    <w:rsid w:val="008E726E"/>
    <w:rsid w:val="00912880"/>
    <w:rsid w:val="009154CB"/>
    <w:rsid w:val="009177EC"/>
    <w:rsid w:val="009203AA"/>
    <w:rsid w:val="009515F0"/>
    <w:rsid w:val="00966820"/>
    <w:rsid w:val="009672A8"/>
    <w:rsid w:val="00984FE9"/>
    <w:rsid w:val="009A69EF"/>
    <w:rsid w:val="00A0779D"/>
    <w:rsid w:val="00A238E5"/>
    <w:rsid w:val="00A41C79"/>
    <w:rsid w:val="00A66BA7"/>
    <w:rsid w:val="00A87AFF"/>
    <w:rsid w:val="00AD0D63"/>
    <w:rsid w:val="00AD2B99"/>
    <w:rsid w:val="00AE0AFB"/>
    <w:rsid w:val="00AF472A"/>
    <w:rsid w:val="00B33AAD"/>
    <w:rsid w:val="00B9604C"/>
    <w:rsid w:val="00BE2F18"/>
    <w:rsid w:val="00BE5430"/>
    <w:rsid w:val="00C51075"/>
    <w:rsid w:val="00C532C0"/>
    <w:rsid w:val="00CA1982"/>
    <w:rsid w:val="00CA50FE"/>
    <w:rsid w:val="00CD44EF"/>
    <w:rsid w:val="00CF184A"/>
    <w:rsid w:val="00CF50CF"/>
    <w:rsid w:val="00D04F90"/>
    <w:rsid w:val="00D13342"/>
    <w:rsid w:val="00D55A81"/>
    <w:rsid w:val="00D73E44"/>
    <w:rsid w:val="00D77469"/>
    <w:rsid w:val="00D935F2"/>
    <w:rsid w:val="00DE55E4"/>
    <w:rsid w:val="00DF1BD0"/>
    <w:rsid w:val="00DF3ADC"/>
    <w:rsid w:val="00DF4A6D"/>
    <w:rsid w:val="00E147CD"/>
    <w:rsid w:val="00E25AF2"/>
    <w:rsid w:val="00E40374"/>
    <w:rsid w:val="00E70B7F"/>
    <w:rsid w:val="00E76422"/>
    <w:rsid w:val="00E87F10"/>
    <w:rsid w:val="00E949AF"/>
    <w:rsid w:val="00EC67B7"/>
    <w:rsid w:val="00F1147F"/>
    <w:rsid w:val="00F23786"/>
    <w:rsid w:val="00F37081"/>
    <w:rsid w:val="00F65BE3"/>
    <w:rsid w:val="00FA3BA7"/>
    <w:rsid w:val="00FB32B8"/>
    <w:rsid w:val="00FF76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B49BEA"/>
  <w15:chartTrackingRefBased/>
  <w15:docId w15:val="{DAFC5466-B130-224B-92AC-3D470796F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D12F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5107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10583"/>
    <w:rPr>
      <w:color w:val="0000FF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610583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3717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rsid w:val="00371769"/>
    <w:pPr>
      <w:tabs>
        <w:tab w:val="center" w:pos="4153"/>
        <w:tab w:val="right" w:pos="8306"/>
      </w:tabs>
    </w:pPr>
    <w:rPr>
      <w:rFonts w:ascii="Times New Roman" w:eastAsia="Times New Roman" w:hAnsi="Times New Roman" w:cs="Times New Roman"/>
      <w:lang w:eastAsia="en-GB"/>
    </w:rPr>
  </w:style>
  <w:style w:type="character" w:customStyle="1" w:styleId="FooterChar">
    <w:name w:val="Footer Char"/>
    <w:basedOn w:val="DefaultParagraphFont"/>
    <w:link w:val="Footer"/>
    <w:rsid w:val="00371769"/>
    <w:rPr>
      <w:rFonts w:ascii="Times New Roman" w:eastAsia="Times New Roman" w:hAnsi="Times New Roman" w:cs="Times New Roman"/>
      <w:lang w:eastAsia="en-GB"/>
    </w:rPr>
  </w:style>
  <w:style w:type="paragraph" w:styleId="Header">
    <w:name w:val="header"/>
    <w:basedOn w:val="Normal"/>
    <w:link w:val="HeaderChar"/>
    <w:unhideWhenUsed/>
    <w:rsid w:val="0037176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371769"/>
  </w:style>
  <w:style w:type="character" w:styleId="FollowedHyperlink">
    <w:name w:val="FollowedHyperlink"/>
    <w:basedOn w:val="DefaultParagraphFont"/>
    <w:uiPriority w:val="99"/>
    <w:semiHidden/>
    <w:unhideWhenUsed/>
    <w:rsid w:val="00AD0D63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62009E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97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0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0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8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83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7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1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95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9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3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20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5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4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1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5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8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F-3PjZu_5WY" TargetMode="External"/><Relationship Id="rId12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rht.org.uk/hamilton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wrht.org.uk/hamilto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6</Pages>
  <Words>360</Words>
  <Characters>2058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Jonathan Gower</dc:creator>
  <cp:keywords/>
  <dc:description/>
  <cp:lastModifiedBy>HP</cp:lastModifiedBy>
  <cp:revision>4</cp:revision>
  <dcterms:created xsi:type="dcterms:W3CDTF">2020-05-31T09:56:00Z</dcterms:created>
  <dcterms:modified xsi:type="dcterms:W3CDTF">2020-05-31T11:48:00Z</dcterms:modified>
</cp:coreProperties>
</file>