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288" w:tblpY="361"/>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850"/>
        <w:gridCol w:w="1559"/>
        <w:gridCol w:w="2410"/>
        <w:gridCol w:w="872"/>
        <w:gridCol w:w="2814"/>
        <w:gridCol w:w="834"/>
        <w:gridCol w:w="3060"/>
      </w:tblGrid>
      <w:tr w:rsidR="00837CE4" w:rsidRPr="00F33199" w:rsidTr="00F33199">
        <w:trPr>
          <w:trHeight w:val="884"/>
        </w:trPr>
        <w:tc>
          <w:tcPr>
            <w:tcW w:w="15768" w:type="dxa"/>
            <w:gridSpan w:val="8"/>
            <w:shd w:val="clear" w:color="auto" w:fill="auto"/>
          </w:tcPr>
          <w:p w:rsidR="00D106BC" w:rsidRPr="00A86C44" w:rsidRDefault="00A86C44" w:rsidP="00F33199">
            <w:pPr>
              <w:ind w:left="180" w:hanging="180"/>
              <w:jc w:val="center"/>
              <w:rPr>
                <w:rFonts w:ascii="Trebuchet MS" w:hAnsi="Trebuchet MS"/>
                <w:b/>
                <w:bCs/>
                <w:iCs/>
                <w:sz w:val="28"/>
                <w:szCs w:val="28"/>
                <w:u w:val="single"/>
              </w:rPr>
            </w:pPr>
            <w:bookmarkStart w:id="0" w:name="_GoBack"/>
            <w:bookmarkEnd w:id="0"/>
            <w:r w:rsidRPr="00A86C44">
              <w:rPr>
                <w:rFonts w:ascii="Trebuchet MS" w:hAnsi="Trebuchet MS"/>
                <w:b/>
                <w:bCs/>
                <w:iCs/>
                <w:noProof/>
                <w:sz w:val="28"/>
                <w:szCs w:val="28"/>
                <w:u w:val="single"/>
              </w:rPr>
              <w:drawing>
                <wp:anchor distT="0" distB="0" distL="114300" distR="114300" simplePos="0" relativeHeight="251659776" behindDoc="0" locked="0" layoutInCell="1" allowOverlap="1" wp14:anchorId="0FE1FD04" wp14:editId="6BB43687">
                  <wp:simplePos x="0" y="0"/>
                  <wp:positionH relativeFrom="column">
                    <wp:posOffset>-24617</wp:posOffset>
                  </wp:positionH>
                  <wp:positionV relativeFrom="paragraph">
                    <wp:posOffset>14433</wp:posOffset>
                  </wp:positionV>
                  <wp:extent cx="403761" cy="40836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7989" cy="412638"/>
                          </a:xfrm>
                          <a:prstGeom prst="rect">
                            <a:avLst/>
                          </a:prstGeom>
                          <a:noFill/>
                          <a:ln>
                            <a:noFill/>
                          </a:ln>
                        </pic:spPr>
                      </pic:pic>
                    </a:graphicData>
                  </a:graphic>
                  <wp14:sizeRelH relativeFrom="page">
                    <wp14:pctWidth>0</wp14:pctWidth>
                  </wp14:sizeRelH>
                  <wp14:sizeRelV relativeFrom="page">
                    <wp14:pctHeight>0</wp14:pctHeight>
                  </wp14:sizeRelV>
                </wp:anchor>
              </w:drawing>
            </w:r>
            <w:r w:rsidR="00837CE4" w:rsidRPr="00A86C44">
              <w:rPr>
                <w:rFonts w:ascii="Trebuchet MS" w:hAnsi="Trebuchet MS"/>
                <w:b/>
                <w:bCs/>
                <w:iCs/>
                <w:sz w:val="28"/>
                <w:szCs w:val="28"/>
                <w:u w:val="single"/>
              </w:rPr>
              <w:t xml:space="preserve">Horton Grange Primary School </w:t>
            </w:r>
            <w:r w:rsidR="001F03EA" w:rsidRPr="00A86C44">
              <w:rPr>
                <w:rFonts w:ascii="Trebuchet MS" w:hAnsi="Trebuchet MS"/>
                <w:b/>
                <w:bCs/>
                <w:iCs/>
                <w:sz w:val="28"/>
                <w:szCs w:val="28"/>
                <w:u w:val="single"/>
              </w:rPr>
              <w:t>Year 5</w:t>
            </w:r>
          </w:p>
          <w:p w:rsidR="00837CE4" w:rsidRPr="00A86C44" w:rsidRDefault="00B268CE" w:rsidP="00F33199">
            <w:pPr>
              <w:ind w:left="180" w:hanging="180"/>
              <w:jc w:val="center"/>
              <w:rPr>
                <w:rFonts w:ascii="Trebuchet MS" w:hAnsi="Trebuchet MS"/>
                <w:b/>
                <w:bCs/>
                <w:iCs/>
                <w:sz w:val="28"/>
                <w:szCs w:val="28"/>
                <w:u w:val="single"/>
              </w:rPr>
            </w:pPr>
            <w:r w:rsidRPr="00A86C44">
              <w:rPr>
                <w:rFonts w:ascii="Trebuchet MS" w:hAnsi="Trebuchet MS"/>
                <w:b/>
                <w:bCs/>
                <w:iCs/>
                <w:sz w:val="28"/>
                <w:szCs w:val="28"/>
                <w:u w:val="single"/>
              </w:rPr>
              <w:t>Spring 2</w:t>
            </w:r>
            <w:r w:rsidR="00DB4265" w:rsidRPr="00A86C44">
              <w:rPr>
                <w:rFonts w:ascii="Trebuchet MS" w:hAnsi="Trebuchet MS"/>
                <w:b/>
                <w:bCs/>
                <w:iCs/>
                <w:sz w:val="28"/>
                <w:szCs w:val="28"/>
                <w:u w:val="single"/>
              </w:rPr>
              <w:t xml:space="preserve">, </w:t>
            </w:r>
            <w:r w:rsidR="00C242D3">
              <w:rPr>
                <w:rFonts w:ascii="Trebuchet MS" w:hAnsi="Trebuchet MS"/>
                <w:b/>
                <w:bCs/>
                <w:iCs/>
                <w:sz w:val="28"/>
                <w:szCs w:val="28"/>
                <w:u w:val="single"/>
              </w:rPr>
              <w:t>2018 - 2019</w:t>
            </w:r>
          </w:p>
          <w:p w:rsidR="00837CE4" w:rsidRPr="00F33199" w:rsidRDefault="00A86C44" w:rsidP="00F33199">
            <w:pPr>
              <w:jc w:val="center"/>
              <w:rPr>
                <w:rFonts w:ascii="Trebuchet MS" w:hAnsi="Trebuchet MS"/>
                <w:bCs/>
                <w:sz w:val="22"/>
                <w:szCs w:val="22"/>
              </w:rPr>
            </w:pPr>
            <w:r>
              <w:rPr>
                <w:rFonts w:ascii="Trebuchet MS" w:hAnsi="Trebuchet MS"/>
                <w:b/>
                <w:bCs/>
                <w:i/>
                <w:iCs/>
                <w:noProof/>
                <w:sz w:val="28"/>
                <w:szCs w:val="28"/>
              </w:rPr>
              <w:drawing>
                <wp:anchor distT="0" distB="0" distL="114300" distR="114300" simplePos="0" relativeHeight="251660800" behindDoc="1" locked="0" layoutInCell="1" allowOverlap="1" wp14:anchorId="6A24DC9A" wp14:editId="232FF356">
                  <wp:simplePos x="0" y="0"/>
                  <wp:positionH relativeFrom="column">
                    <wp:posOffset>9273540</wp:posOffset>
                  </wp:positionH>
                  <wp:positionV relativeFrom="paragraph">
                    <wp:posOffset>-398780</wp:posOffset>
                  </wp:positionV>
                  <wp:extent cx="615950" cy="440690"/>
                  <wp:effectExtent l="0" t="0" r="0" b="0"/>
                  <wp:wrapTight wrapText="bothSides">
                    <wp:wrapPolygon edited="0">
                      <wp:start x="0" y="0"/>
                      <wp:lineTo x="0" y="20542"/>
                      <wp:lineTo x="20709" y="20542"/>
                      <wp:lineTo x="20709" y="0"/>
                      <wp:lineTo x="0" y="0"/>
                    </wp:wrapPolygon>
                  </wp:wrapTight>
                  <wp:docPr id="4" name="Picture 4" descr="Exceed Academies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ceed Academies Trust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5950" cy="440690"/>
                          </a:xfrm>
                          <a:prstGeom prst="rect">
                            <a:avLst/>
                          </a:prstGeom>
                          <a:noFill/>
                          <a:ln>
                            <a:noFill/>
                          </a:ln>
                        </pic:spPr>
                      </pic:pic>
                    </a:graphicData>
                  </a:graphic>
                  <wp14:sizeRelH relativeFrom="page">
                    <wp14:pctWidth>0</wp14:pctWidth>
                  </wp14:sizeRelH>
                  <wp14:sizeRelV relativeFrom="page">
                    <wp14:pctHeight>0</wp14:pctHeight>
                  </wp14:sizeRelV>
                </wp:anchor>
              </w:drawing>
            </w:r>
            <w:r w:rsidR="00837CE4" w:rsidRPr="00F33199">
              <w:rPr>
                <w:rFonts w:ascii="Trebuchet MS" w:hAnsi="Trebuchet MS"/>
                <w:bCs/>
                <w:sz w:val="28"/>
                <w:szCs w:val="28"/>
              </w:rPr>
              <w:t>Teaching and Learning Information for Parents</w:t>
            </w:r>
          </w:p>
        </w:tc>
      </w:tr>
      <w:tr w:rsidR="00837CE4" w:rsidRPr="00F33199" w:rsidTr="008B7122">
        <w:trPr>
          <w:trHeight w:val="962"/>
        </w:trPr>
        <w:tc>
          <w:tcPr>
            <w:tcW w:w="5778" w:type="dxa"/>
            <w:gridSpan w:val="3"/>
            <w:vMerge w:val="restart"/>
            <w:shd w:val="clear" w:color="auto" w:fill="auto"/>
          </w:tcPr>
          <w:p w:rsidR="003D6CBC" w:rsidRPr="00A1478D" w:rsidRDefault="00837CE4" w:rsidP="00AC41EC">
            <w:pPr>
              <w:jc w:val="center"/>
              <w:rPr>
                <w:rFonts w:ascii="Trebuchet MS" w:hAnsi="Trebuchet MS"/>
                <w:b/>
                <w:bCs/>
                <w:sz w:val="22"/>
                <w:szCs w:val="22"/>
                <w:u w:val="single"/>
              </w:rPr>
            </w:pPr>
            <w:r w:rsidRPr="00A1478D">
              <w:rPr>
                <w:rFonts w:ascii="Trebuchet MS" w:hAnsi="Trebuchet MS"/>
                <w:b/>
                <w:bCs/>
                <w:sz w:val="22"/>
                <w:szCs w:val="22"/>
                <w:u w:val="single"/>
              </w:rPr>
              <w:t>Maths</w:t>
            </w:r>
          </w:p>
          <w:p w:rsidR="00920CB5" w:rsidRPr="00A1478D" w:rsidRDefault="00920CB5" w:rsidP="00AC41EC">
            <w:pPr>
              <w:jc w:val="center"/>
              <w:rPr>
                <w:rFonts w:ascii="Trebuchet MS" w:hAnsi="Trebuchet MS"/>
                <w:b/>
                <w:bCs/>
                <w:sz w:val="22"/>
                <w:szCs w:val="22"/>
                <w:u w:val="single"/>
              </w:rPr>
            </w:pPr>
          </w:p>
          <w:p w:rsidR="001136AA" w:rsidRPr="00A1478D" w:rsidRDefault="008163EF" w:rsidP="00F33199">
            <w:pPr>
              <w:rPr>
                <w:rFonts w:ascii="Trebuchet MS" w:hAnsi="Trebuchet MS"/>
                <w:bCs/>
                <w:sz w:val="22"/>
                <w:szCs w:val="22"/>
              </w:rPr>
            </w:pPr>
            <w:r w:rsidRPr="00A1478D">
              <w:rPr>
                <w:rFonts w:ascii="Trebuchet MS" w:hAnsi="Trebuchet MS"/>
                <w:bCs/>
                <w:sz w:val="22"/>
                <w:szCs w:val="22"/>
              </w:rPr>
              <w:t xml:space="preserve">This half term we will be </w:t>
            </w:r>
            <w:r w:rsidR="000D2B80" w:rsidRPr="00A1478D">
              <w:rPr>
                <w:rFonts w:ascii="Trebuchet MS" w:hAnsi="Trebuchet MS"/>
                <w:bCs/>
                <w:sz w:val="22"/>
                <w:szCs w:val="22"/>
              </w:rPr>
              <w:t>looking at</w:t>
            </w:r>
            <w:r w:rsidR="00C242D3" w:rsidRPr="00A1478D">
              <w:rPr>
                <w:rFonts w:ascii="Trebuchet MS" w:hAnsi="Trebuchet MS"/>
                <w:bCs/>
                <w:sz w:val="22"/>
                <w:szCs w:val="22"/>
              </w:rPr>
              <w:t xml:space="preserve"> </w:t>
            </w:r>
            <w:r w:rsidR="000D2B80" w:rsidRPr="00A1478D">
              <w:rPr>
                <w:rFonts w:ascii="Trebuchet MS" w:hAnsi="Trebuchet MS"/>
                <w:bCs/>
                <w:sz w:val="22"/>
                <w:szCs w:val="22"/>
              </w:rPr>
              <w:t xml:space="preserve">reflection and translation. </w:t>
            </w:r>
            <w:r w:rsidRPr="00A1478D">
              <w:rPr>
                <w:rFonts w:ascii="Trebuchet MS" w:hAnsi="Trebuchet MS"/>
                <w:bCs/>
                <w:sz w:val="22"/>
                <w:szCs w:val="22"/>
              </w:rPr>
              <w:t>Children will be working on developing their confidence in addition, subtraction, multiplication and division.</w:t>
            </w:r>
            <w:r w:rsidR="002F6B33" w:rsidRPr="00A1478D">
              <w:rPr>
                <w:rFonts w:ascii="Trebuchet MS" w:hAnsi="Trebuchet MS"/>
                <w:bCs/>
                <w:sz w:val="22"/>
                <w:szCs w:val="22"/>
              </w:rPr>
              <w:t xml:space="preserve"> They will also be focussing on developing t</w:t>
            </w:r>
            <w:r w:rsidR="00FB5B6E" w:rsidRPr="00A1478D">
              <w:rPr>
                <w:rFonts w:ascii="Trebuchet MS" w:hAnsi="Trebuchet MS"/>
                <w:bCs/>
                <w:sz w:val="22"/>
                <w:szCs w:val="22"/>
              </w:rPr>
              <w:t>heir using and applying skills in the above areas.</w:t>
            </w:r>
          </w:p>
          <w:p w:rsidR="001136AA" w:rsidRPr="00A1478D" w:rsidRDefault="001136AA" w:rsidP="00F33199">
            <w:pPr>
              <w:rPr>
                <w:rFonts w:ascii="Trebuchet MS" w:hAnsi="Trebuchet MS"/>
                <w:bCs/>
                <w:sz w:val="22"/>
                <w:szCs w:val="22"/>
              </w:rPr>
            </w:pPr>
          </w:p>
          <w:p w:rsidR="008163EF" w:rsidRPr="00A1478D" w:rsidRDefault="008163EF" w:rsidP="00F33199">
            <w:pPr>
              <w:rPr>
                <w:rFonts w:ascii="Trebuchet MS" w:hAnsi="Trebuchet MS"/>
                <w:bCs/>
                <w:sz w:val="22"/>
                <w:szCs w:val="22"/>
              </w:rPr>
            </w:pPr>
            <w:r w:rsidRPr="00A1478D">
              <w:rPr>
                <w:rFonts w:ascii="Trebuchet MS" w:hAnsi="Trebuchet MS"/>
                <w:bCs/>
                <w:sz w:val="22"/>
                <w:szCs w:val="22"/>
              </w:rPr>
              <w:t xml:space="preserve">It is important for children to be making a concerted effort to learn their multiplication tables to support them in their Maths lessons. </w:t>
            </w:r>
          </w:p>
          <w:p w:rsidR="008163EF" w:rsidRPr="00C242D3" w:rsidRDefault="008163EF" w:rsidP="00DB4265">
            <w:pPr>
              <w:rPr>
                <w:rFonts w:ascii="Trebuchet MS" w:hAnsi="Trebuchet MS"/>
                <w:bCs/>
                <w:sz w:val="22"/>
                <w:szCs w:val="22"/>
                <w:highlight w:val="yellow"/>
              </w:rPr>
            </w:pPr>
          </w:p>
        </w:tc>
        <w:tc>
          <w:tcPr>
            <w:tcW w:w="9990" w:type="dxa"/>
            <w:gridSpan w:val="5"/>
            <w:shd w:val="clear" w:color="auto" w:fill="auto"/>
          </w:tcPr>
          <w:p w:rsidR="003D6CBC" w:rsidRPr="00C242D3" w:rsidRDefault="00B268CE" w:rsidP="00AC41EC">
            <w:pPr>
              <w:jc w:val="center"/>
              <w:rPr>
                <w:rFonts w:ascii="Trebuchet MS" w:hAnsi="Trebuchet MS"/>
                <w:b/>
                <w:bCs/>
                <w:sz w:val="22"/>
                <w:szCs w:val="22"/>
                <w:u w:val="single"/>
              </w:rPr>
            </w:pPr>
            <w:r w:rsidRPr="00C242D3">
              <w:rPr>
                <w:rFonts w:ascii="Trebuchet MS" w:hAnsi="Trebuchet MS"/>
                <w:b/>
                <w:bCs/>
                <w:sz w:val="22"/>
                <w:szCs w:val="22"/>
                <w:u w:val="single"/>
              </w:rPr>
              <w:t>English</w:t>
            </w:r>
          </w:p>
          <w:p w:rsidR="001136AA" w:rsidRPr="00C242D3" w:rsidRDefault="001136AA" w:rsidP="00AC41EC">
            <w:pPr>
              <w:jc w:val="center"/>
              <w:rPr>
                <w:rFonts w:ascii="Trebuchet MS" w:hAnsi="Trebuchet MS"/>
                <w:b/>
                <w:bCs/>
                <w:sz w:val="22"/>
                <w:szCs w:val="22"/>
                <w:u w:val="single"/>
              </w:rPr>
            </w:pPr>
          </w:p>
          <w:p w:rsidR="00C242D3" w:rsidRDefault="00DB4265" w:rsidP="00C242D3">
            <w:pPr>
              <w:rPr>
                <w:rFonts w:ascii="Trebuchet MS" w:hAnsi="Trebuchet MS"/>
                <w:bCs/>
                <w:sz w:val="22"/>
                <w:szCs w:val="22"/>
              </w:rPr>
            </w:pPr>
            <w:r w:rsidRPr="00C242D3">
              <w:rPr>
                <w:rFonts w:ascii="Trebuchet MS" w:hAnsi="Trebuchet MS"/>
                <w:bCs/>
                <w:sz w:val="22"/>
                <w:szCs w:val="22"/>
              </w:rPr>
              <w:t xml:space="preserve">Our </w:t>
            </w:r>
            <w:r w:rsidR="001136AA" w:rsidRPr="00C242D3">
              <w:rPr>
                <w:rFonts w:ascii="Trebuchet MS" w:hAnsi="Trebuchet MS"/>
                <w:bCs/>
                <w:sz w:val="22"/>
                <w:szCs w:val="22"/>
              </w:rPr>
              <w:t xml:space="preserve">English topic will </w:t>
            </w:r>
            <w:r w:rsidR="00C242D3" w:rsidRPr="00C242D3">
              <w:rPr>
                <w:rFonts w:ascii="Trebuchet MS" w:hAnsi="Trebuchet MS"/>
                <w:bCs/>
                <w:sz w:val="22"/>
                <w:szCs w:val="22"/>
              </w:rPr>
              <w:t>be to be able to e</w:t>
            </w:r>
            <w:r w:rsidR="008B7122" w:rsidRPr="00C242D3">
              <w:rPr>
                <w:rFonts w:ascii="Trebuchet MS" w:hAnsi="Trebuchet MS"/>
                <w:bCs/>
                <w:sz w:val="22"/>
                <w:szCs w:val="22"/>
              </w:rPr>
              <w:t>xplor</w:t>
            </w:r>
            <w:r w:rsidR="00C242D3" w:rsidRPr="00C242D3">
              <w:rPr>
                <w:rFonts w:ascii="Trebuchet MS" w:hAnsi="Trebuchet MS"/>
                <w:bCs/>
                <w:sz w:val="22"/>
                <w:szCs w:val="22"/>
              </w:rPr>
              <w:t>e</w:t>
            </w:r>
            <w:r w:rsidR="008B7122" w:rsidRPr="00C242D3">
              <w:rPr>
                <w:rFonts w:ascii="Trebuchet MS" w:hAnsi="Trebuchet MS"/>
                <w:bCs/>
                <w:sz w:val="22"/>
                <w:szCs w:val="22"/>
              </w:rPr>
              <w:t xml:space="preserve"> persuasive texts linked to the Turtles. This links to our Blue Plane</w:t>
            </w:r>
            <w:r w:rsidR="00C242D3">
              <w:rPr>
                <w:rFonts w:ascii="Trebuchet MS" w:hAnsi="Trebuchet MS"/>
                <w:bCs/>
                <w:sz w:val="22"/>
                <w:szCs w:val="22"/>
              </w:rPr>
              <w:t>t Aquarium visit next half term.</w:t>
            </w:r>
          </w:p>
          <w:p w:rsidR="00C242D3" w:rsidRPr="00C242D3" w:rsidRDefault="00C242D3" w:rsidP="00C242D3">
            <w:pPr>
              <w:rPr>
                <w:rFonts w:ascii="Trebuchet MS" w:hAnsi="Trebuchet MS"/>
                <w:bCs/>
                <w:sz w:val="22"/>
                <w:szCs w:val="22"/>
              </w:rPr>
            </w:pPr>
          </w:p>
        </w:tc>
      </w:tr>
      <w:tr w:rsidR="00837CE4" w:rsidRPr="00F33199" w:rsidTr="008B7122">
        <w:trPr>
          <w:trHeight w:val="1421"/>
        </w:trPr>
        <w:tc>
          <w:tcPr>
            <w:tcW w:w="5778" w:type="dxa"/>
            <w:gridSpan w:val="3"/>
            <w:vMerge/>
            <w:shd w:val="clear" w:color="auto" w:fill="auto"/>
          </w:tcPr>
          <w:p w:rsidR="00837CE4" w:rsidRPr="00F33199" w:rsidRDefault="00837CE4" w:rsidP="00F33199">
            <w:pPr>
              <w:rPr>
                <w:rFonts w:ascii="Trebuchet MS" w:hAnsi="Trebuchet MS"/>
                <w:sz w:val="22"/>
                <w:szCs w:val="22"/>
              </w:rPr>
            </w:pPr>
          </w:p>
        </w:tc>
        <w:tc>
          <w:tcPr>
            <w:tcW w:w="9990" w:type="dxa"/>
            <w:gridSpan w:val="5"/>
            <w:shd w:val="clear" w:color="auto" w:fill="auto"/>
          </w:tcPr>
          <w:p w:rsidR="003D6CBC" w:rsidRDefault="000C66AD" w:rsidP="00AC41EC">
            <w:pPr>
              <w:jc w:val="center"/>
              <w:rPr>
                <w:rFonts w:ascii="Trebuchet MS" w:hAnsi="Trebuchet MS"/>
                <w:b/>
                <w:bCs/>
                <w:sz w:val="22"/>
                <w:szCs w:val="22"/>
                <w:u w:val="single"/>
              </w:rPr>
            </w:pPr>
            <w:r w:rsidRPr="00F33199">
              <w:rPr>
                <w:rFonts w:ascii="Trebuchet MS" w:hAnsi="Trebuchet MS"/>
                <w:b/>
                <w:bCs/>
                <w:sz w:val="22"/>
                <w:szCs w:val="22"/>
                <w:u w:val="single"/>
              </w:rPr>
              <w:t>Science</w:t>
            </w:r>
          </w:p>
          <w:p w:rsidR="00920CB5" w:rsidRPr="00F33199" w:rsidRDefault="00920CB5" w:rsidP="00AC41EC">
            <w:pPr>
              <w:jc w:val="center"/>
              <w:rPr>
                <w:rFonts w:ascii="Trebuchet MS" w:hAnsi="Trebuchet MS"/>
                <w:b/>
                <w:bCs/>
                <w:sz w:val="22"/>
                <w:szCs w:val="22"/>
                <w:u w:val="single"/>
              </w:rPr>
            </w:pPr>
          </w:p>
          <w:p w:rsidR="00AC7FD7" w:rsidRPr="00F33199" w:rsidRDefault="000D2B80" w:rsidP="000D2B80">
            <w:pPr>
              <w:rPr>
                <w:rFonts w:ascii="Trebuchet MS" w:hAnsi="Trebuchet MS"/>
                <w:bCs/>
                <w:sz w:val="22"/>
                <w:szCs w:val="22"/>
              </w:rPr>
            </w:pPr>
            <w:r>
              <w:rPr>
                <w:rFonts w:ascii="Trebuchet MS" w:hAnsi="Trebuchet MS"/>
                <w:bCs/>
                <w:sz w:val="22"/>
                <w:szCs w:val="22"/>
              </w:rPr>
              <w:t xml:space="preserve">This half term, in Science, we will be learning about Earth and Space. In the second week of the half term the children will be lucky enough to visit a planetarium where they will attend workshops all about the planets and astronauts. In this topic the children will learn about day and night, the movements of the Earth, Sun and Moon and will even find out more about being an astronaut! </w:t>
            </w:r>
          </w:p>
        </w:tc>
      </w:tr>
      <w:tr w:rsidR="00837CE4" w:rsidRPr="00F33199" w:rsidTr="008B7122">
        <w:trPr>
          <w:trHeight w:val="3015"/>
        </w:trPr>
        <w:tc>
          <w:tcPr>
            <w:tcW w:w="3369" w:type="dxa"/>
            <w:shd w:val="clear" w:color="auto" w:fill="auto"/>
          </w:tcPr>
          <w:p w:rsidR="003D6CBC" w:rsidRDefault="000D2B80" w:rsidP="00AC41EC">
            <w:pPr>
              <w:jc w:val="center"/>
              <w:rPr>
                <w:rFonts w:ascii="Trebuchet MS" w:hAnsi="Trebuchet MS"/>
                <w:b/>
                <w:bCs/>
                <w:sz w:val="22"/>
                <w:szCs w:val="22"/>
                <w:u w:val="single"/>
              </w:rPr>
            </w:pPr>
            <w:r>
              <w:rPr>
                <w:rFonts w:ascii="Trebuchet MS" w:hAnsi="Trebuchet MS"/>
                <w:b/>
                <w:bCs/>
                <w:sz w:val="22"/>
                <w:szCs w:val="22"/>
                <w:u w:val="single"/>
              </w:rPr>
              <w:t>History</w:t>
            </w:r>
          </w:p>
          <w:p w:rsidR="00DB4265" w:rsidRPr="00F33199" w:rsidRDefault="00DB4265" w:rsidP="00AC41EC">
            <w:pPr>
              <w:jc w:val="center"/>
              <w:rPr>
                <w:rFonts w:ascii="Trebuchet MS" w:hAnsi="Trebuchet MS"/>
                <w:b/>
                <w:bCs/>
                <w:sz w:val="22"/>
                <w:szCs w:val="22"/>
                <w:u w:val="single"/>
              </w:rPr>
            </w:pPr>
          </w:p>
          <w:p w:rsidR="00837CE4" w:rsidRPr="00F33199" w:rsidRDefault="00DB4265" w:rsidP="000D2B80">
            <w:pPr>
              <w:rPr>
                <w:rFonts w:ascii="Trebuchet MS" w:hAnsi="Trebuchet MS"/>
                <w:bCs/>
                <w:sz w:val="22"/>
                <w:szCs w:val="22"/>
              </w:rPr>
            </w:pPr>
            <w:r>
              <w:rPr>
                <w:rFonts w:ascii="Trebuchet MS" w:hAnsi="Trebuchet MS"/>
                <w:bCs/>
                <w:sz w:val="22"/>
                <w:szCs w:val="22"/>
              </w:rPr>
              <w:t xml:space="preserve">In History this half term we will be looking at life in England during the </w:t>
            </w:r>
            <w:r w:rsidR="000D2B80">
              <w:rPr>
                <w:rFonts w:ascii="Trebuchet MS" w:hAnsi="Trebuchet MS"/>
                <w:bCs/>
                <w:sz w:val="22"/>
                <w:szCs w:val="22"/>
              </w:rPr>
              <w:t>Viking period.</w:t>
            </w:r>
            <w:r w:rsidR="00920CB5">
              <w:rPr>
                <w:rFonts w:ascii="Trebuchet MS" w:hAnsi="Trebuchet MS"/>
                <w:bCs/>
                <w:sz w:val="22"/>
                <w:szCs w:val="22"/>
              </w:rPr>
              <w:t xml:space="preserve"> The children will look at various aspects of </w:t>
            </w:r>
            <w:r w:rsidR="000D2B80">
              <w:rPr>
                <w:rFonts w:ascii="Trebuchet MS" w:hAnsi="Trebuchet MS"/>
                <w:bCs/>
                <w:sz w:val="22"/>
                <w:szCs w:val="22"/>
              </w:rPr>
              <w:t>Viking life and compare these to what they already know about the Anglo-Saxons.</w:t>
            </w:r>
            <w:r w:rsidR="00920CB5">
              <w:rPr>
                <w:rFonts w:ascii="Trebuchet MS" w:hAnsi="Trebuchet MS"/>
                <w:bCs/>
                <w:sz w:val="22"/>
                <w:szCs w:val="22"/>
              </w:rPr>
              <w:t xml:space="preserve"> The children will make use of historical artefacts to develop their historical enquiry skills.  </w:t>
            </w:r>
          </w:p>
        </w:tc>
        <w:tc>
          <w:tcPr>
            <w:tcW w:w="2409" w:type="dxa"/>
            <w:gridSpan w:val="2"/>
            <w:shd w:val="clear" w:color="auto" w:fill="auto"/>
          </w:tcPr>
          <w:p w:rsidR="003D6CBC" w:rsidRDefault="008B7122" w:rsidP="00AC41EC">
            <w:pPr>
              <w:jc w:val="center"/>
              <w:rPr>
                <w:rFonts w:ascii="Trebuchet MS" w:hAnsi="Trebuchet MS"/>
                <w:b/>
                <w:bCs/>
                <w:sz w:val="22"/>
                <w:szCs w:val="22"/>
                <w:u w:val="single"/>
              </w:rPr>
            </w:pPr>
            <w:r>
              <w:rPr>
                <w:rFonts w:ascii="Trebuchet MS" w:hAnsi="Trebuchet MS"/>
                <w:b/>
                <w:bCs/>
                <w:sz w:val="22"/>
                <w:szCs w:val="22"/>
                <w:u w:val="single"/>
              </w:rPr>
              <w:t>Computing</w:t>
            </w:r>
          </w:p>
          <w:p w:rsidR="00920CB5" w:rsidRPr="00AC41EC" w:rsidRDefault="00920CB5" w:rsidP="00AC41EC">
            <w:pPr>
              <w:jc w:val="center"/>
              <w:rPr>
                <w:rFonts w:ascii="Trebuchet MS" w:hAnsi="Trebuchet MS"/>
                <w:b/>
                <w:bCs/>
                <w:sz w:val="22"/>
                <w:szCs w:val="22"/>
                <w:u w:val="single"/>
              </w:rPr>
            </w:pPr>
          </w:p>
          <w:p w:rsidR="00E81FCB" w:rsidRPr="00F33199" w:rsidRDefault="00B00C40" w:rsidP="008B7122">
            <w:pPr>
              <w:pStyle w:val="Title"/>
              <w:jc w:val="left"/>
              <w:rPr>
                <w:rFonts w:ascii="Trebuchet MS" w:hAnsi="Trebuchet MS"/>
                <w:bCs/>
                <w:sz w:val="22"/>
                <w:szCs w:val="22"/>
              </w:rPr>
            </w:pPr>
            <w:r w:rsidRPr="00F33199">
              <w:rPr>
                <w:rFonts w:ascii="Trebuchet MS" w:hAnsi="Trebuchet MS"/>
                <w:bCs/>
                <w:sz w:val="22"/>
                <w:szCs w:val="22"/>
              </w:rPr>
              <w:t xml:space="preserve">In </w:t>
            </w:r>
            <w:r w:rsidR="008B7122">
              <w:rPr>
                <w:rFonts w:ascii="Trebuchet MS" w:hAnsi="Trebuchet MS"/>
                <w:bCs/>
                <w:sz w:val="22"/>
                <w:szCs w:val="22"/>
              </w:rPr>
              <w:t xml:space="preserve">Computing </w:t>
            </w:r>
            <w:r w:rsidRPr="00F33199">
              <w:rPr>
                <w:rFonts w:ascii="Trebuchet MS" w:hAnsi="Trebuchet MS"/>
                <w:bCs/>
                <w:sz w:val="22"/>
                <w:szCs w:val="22"/>
              </w:rPr>
              <w:t xml:space="preserve">children will be </w:t>
            </w:r>
            <w:r w:rsidR="00AC7FD7">
              <w:rPr>
                <w:rFonts w:ascii="Trebuchet MS" w:hAnsi="Trebuchet MS"/>
                <w:bCs/>
                <w:sz w:val="22"/>
                <w:szCs w:val="22"/>
              </w:rPr>
              <w:t xml:space="preserve">learning and applying data handling skills. </w:t>
            </w:r>
            <w:r w:rsidR="00FB5B6E">
              <w:rPr>
                <w:rFonts w:ascii="Trebuchet MS" w:hAnsi="Trebuchet MS"/>
                <w:bCs/>
                <w:sz w:val="22"/>
                <w:szCs w:val="22"/>
              </w:rPr>
              <w:t xml:space="preserve">The children will use spreadsheets to complete data related tasks. </w:t>
            </w:r>
            <w:r w:rsidR="00AC7FD7">
              <w:rPr>
                <w:rFonts w:ascii="Trebuchet MS" w:hAnsi="Trebuchet MS"/>
                <w:bCs/>
                <w:sz w:val="22"/>
                <w:szCs w:val="22"/>
              </w:rPr>
              <w:t>This will build on their current skills to increase their computer literacy.</w:t>
            </w:r>
          </w:p>
        </w:tc>
        <w:tc>
          <w:tcPr>
            <w:tcW w:w="3282" w:type="dxa"/>
            <w:gridSpan w:val="2"/>
            <w:shd w:val="clear" w:color="auto" w:fill="auto"/>
          </w:tcPr>
          <w:p w:rsidR="00927EF7" w:rsidRPr="00C242D3" w:rsidRDefault="00DB4265" w:rsidP="00F33199">
            <w:pPr>
              <w:jc w:val="center"/>
              <w:rPr>
                <w:rFonts w:ascii="Trebuchet MS" w:hAnsi="Trebuchet MS"/>
                <w:b/>
                <w:bCs/>
                <w:sz w:val="22"/>
                <w:szCs w:val="22"/>
                <w:u w:val="single"/>
              </w:rPr>
            </w:pPr>
            <w:r w:rsidRPr="00C242D3">
              <w:rPr>
                <w:rFonts w:ascii="Trebuchet MS" w:hAnsi="Trebuchet MS"/>
                <w:b/>
                <w:bCs/>
                <w:sz w:val="22"/>
                <w:szCs w:val="22"/>
                <w:u w:val="single"/>
              </w:rPr>
              <w:t>Spring 2</w:t>
            </w:r>
          </w:p>
          <w:p w:rsidR="004D7E4E" w:rsidRPr="00F33199" w:rsidRDefault="000D2B80" w:rsidP="00F33199">
            <w:pPr>
              <w:jc w:val="center"/>
              <w:rPr>
                <w:rFonts w:ascii="Trebuchet MS" w:hAnsi="Trebuchet MS"/>
                <w:sz w:val="22"/>
                <w:szCs w:val="22"/>
              </w:rPr>
            </w:pPr>
            <w:r>
              <w:rPr>
                <w:noProof/>
              </w:rPr>
              <w:drawing>
                <wp:anchor distT="0" distB="0" distL="114300" distR="114300" simplePos="0" relativeHeight="251658752" behindDoc="0" locked="0" layoutInCell="1" allowOverlap="1" wp14:anchorId="627BF5DF" wp14:editId="48944926">
                  <wp:simplePos x="0" y="0"/>
                  <wp:positionH relativeFrom="column">
                    <wp:posOffset>-8255</wp:posOffset>
                  </wp:positionH>
                  <wp:positionV relativeFrom="paragraph">
                    <wp:posOffset>158750</wp:posOffset>
                  </wp:positionV>
                  <wp:extent cx="2039039" cy="1143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9039" cy="1143000"/>
                          </a:xfrm>
                          <a:prstGeom prst="rect">
                            <a:avLst/>
                          </a:prstGeom>
                        </pic:spPr>
                      </pic:pic>
                    </a:graphicData>
                  </a:graphic>
                  <wp14:sizeRelH relativeFrom="page">
                    <wp14:pctWidth>0</wp14:pctWidth>
                  </wp14:sizeRelH>
                  <wp14:sizeRelV relativeFrom="page">
                    <wp14:pctHeight>0</wp14:pctHeight>
                  </wp14:sizeRelV>
                </wp:anchor>
              </w:drawing>
            </w:r>
          </w:p>
          <w:p w:rsidR="000D2B80" w:rsidRDefault="000D2B80" w:rsidP="00F33199">
            <w:pPr>
              <w:jc w:val="center"/>
              <w:rPr>
                <w:rFonts w:ascii="Trebuchet MS" w:hAnsi="Trebuchet MS"/>
                <w:b/>
                <w:bCs/>
                <w:sz w:val="22"/>
                <w:szCs w:val="22"/>
              </w:rPr>
            </w:pPr>
          </w:p>
          <w:p w:rsidR="000D2B80" w:rsidRDefault="000D2B80" w:rsidP="00F33199">
            <w:pPr>
              <w:jc w:val="center"/>
              <w:rPr>
                <w:rFonts w:ascii="Trebuchet MS" w:hAnsi="Trebuchet MS"/>
                <w:b/>
                <w:bCs/>
                <w:sz w:val="22"/>
                <w:szCs w:val="22"/>
              </w:rPr>
            </w:pPr>
          </w:p>
          <w:p w:rsidR="000D2B80" w:rsidRDefault="000D2B80" w:rsidP="00F33199">
            <w:pPr>
              <w:jc w:val="center"/>
              <w:rPr>
                <w:rFonts w:ascii="Trebuchet MS" w:hAnsi="Trebuchet MS"/>
                <w:b/>
                <w:bCs/>
                <w:sz w:val="22"/>
                <w:szCs w:val="22"/>
              </w:rPr>
            </w:pPr>
          </w:p>
          <w:p w:rsidR="000D2B80" w:rsidRDefault="000D2B80" w:rsidP="00F33199">
            <w:pPr>
              <w:jc w:val="center"/>
              <w:rPr>
                <w:rFonts w:ascii="Trebuchet MS" w:hAnsi="Trebuchet MS"/>
                <w:b/>
                <w:bCs/>
                <w:sz w:val="22"/>
                <w:szCs w:val="22"/>
              </w:rPr>
            </w:pPr>
          </w:p>
          <w:p w:rsidR="000D2B80" w:rsidRDefault="000D2B80" w:rsidP="00F33199">
            <w:pPr>
              <w:jc w:val="center"/>
              <w:rPr>
                <w:rFonts w:ascii="Trebuchet MS" w:hAnsi="Trebuchet MS"/>
                <w:b/>
                <w:bCs/>
                <w:sz w:val="22"/>
                <w:szCs w:val="22"/>
              </w:rPr>
            </w:pPr>
          </w:p>
          <w:p w:rsidR="000D2B80" w:rsidRDefault="000D2B80" w:rsidP="00F33199">
            <w:pPr>
              <w:jc w:val="center"/>
              <w:rPr>
                <w:rFonts w:ascii="Trebuchet MS" w:hAnsi="Trebuchet MS"/>
                <w:b/>
                <w:bCs/>
                <w:sz w:val="22"/>
                <w:szCs w:val="22"/>
              </w:rPr>
            </w:pPr>
          </w:p>
          <w:p w:rsidR="000D2B80" w:rsidRDefault="000D2B80" w:rsidP="00F33199">
            <w:pPr>
              <w:jc w:val="center"/>
              <w:rPr>
                <w:rFonts w:ascii="Trebuchet MS" w:hAnsi="Trebuchet MS"/>
                <w:b/>
                <w:bCs/>
                <w:sz w:val="22"/>
                <w:szCs w:val="22"/>
              </w:rPr>
            </w:pPr>
          </w:p>
          <w:p w:rsidR="000D2B80" w:rsidRDefault="000D2B80" w:rsidP="00F33199">
            <w:pPr>
              <w:jc w:val="center"/>
              <w:rPr>
                <w:rFonts w:ascii="Trebuchet MS" w:hAnsi="Trebuchet MS"/>
                <w:b/>
                <w:bCs/>
                <w:sz w:val="22"/>
                <w:szCs w:val="22"/>
              </w:rPr>
            </w:pPr>
          </w:p>
          <w:p w:rsidR="00E81FCB" w:rsidRPr="00F33199" w:rsidRDefault="00931444" w:rsidP="00F33199">
            <w:pPr>
              <w:jc w:val="center"/>
              <w:rPr>
                <w:rFonts w:ascii="Trebuchet MS" w:hAnsi="Trebuchet MS"/>
                <w:b/>
                <w:bCs/>
                <w:sz w:val="22"/>
                <w:szCs w:val="22"/>
              </w:rPr>
            </w:pPr>
            <w:r w:rsidRPr="00F33199">
              <w:rPr>
                <w:rFonts w:ascii="Trebuchet MS" w:hAnsi="Trebuchet MS"/>
                <w:b/>
                <w:bCs/>
                <w:sz w:val="22"/>
                <w:szCs w:val="22"/>
              </w:rPr>
              <w:t>Thank you for your continued support!</w:t>
            </w:r>
          </w:p>
        </w:tc>
        <w:tc>
          <w:tcPr>
            <w:tcW w:w="3648" w:type="dxa"/>
            <w:gridSpan w:val="2"/>
            <w:shd w:val="clear" w:color="auto" w:fill="auto"/>
          </w:tcPr>
          <w:p w:rsidR="003D6CBC" w:rsidRDefault="00950098" w:rsidP="00AC41EC">
            <w:pPr>
              <w:jc w:val="center"/>
              <w:rPr>
                <w:rFonts w:ascii="Trebuchet MS" w:hAnsi="Trebuchet MS"/>
                <w:b/>
                <w:sz w:val="22"/>
                <w:szCs w:val="22"/>
                <w:u w:val="single"/>
              </w:rPr>
            </w:pPr>
            <w:r w:rsidRPr="001454DC">
              <w:rPr>
                <w:rFonts w:ascii="Trebuchet MS" w:hAnsi="Trebuchet MS"/>
                <w:b/>
                <w:sz w:val="22"/>
                <w:szCs w:val="22"/>
                <w:u w:val="single"/>
              </w:rPr>
              <w:t>MFL</w:t>
            </w:r>
          </w:p>
          <w:p w:rsidR="00FB5B6E" w:rsidRPr="001454DC" w:rsidRDefault="00FB5B6E" w:rsidP="00AC41EC">
            <w:pPr>
              <w:jc w:val="center"/>
              <w:rPr>
                <w:rFonts w:ascii="Trebuchet MS" w:hAnsi="Trebuchet MS"/>
                <w:b/>
                <w:sz w:val="22"/>
                <w:szCs w:val="22"/>
                <w:u w:val="single"/>
              </w:rPr>
            </w:pPr>
          </w:p>
          <w:p w:rsidR="00AE1FF7" w:rsidRPr="00F33199" w:rsidRDefault="00AE1FF7" w:rsidP="00F33199">
            <w:pPr>
              <w:rPr>
                <w:rFonts w:ascii="Trebuchet MS" w:hAnsi="Trebuchet MS"/>
                <w:bCs/>
                <w:sz w:val="22"/>
                <w:szCs w:val="22"/>
              </w:rPr>
            </w:pPr>
            <w:r w:rsidRPr="001454DC">
              <w:rPr>
                <w:rFonts w:ascii="Trebuchet MS" w:hAnsi="Trebuchet MS"/>
                <w:bCs/>
                <w:sz w:val="22"/>
                <w:szCs w:val="22"/>
              </w:rPr>
              <w:t>In Arabic this term children will continue to revise vocabulary from last term.  They will be learning the names of zoo animals and will be learning how to describe one of these animals by using the sentence opening ‘It has</w:t>
            </w:r>
            <w:r w:rsidR="00920CB5">
              <w:rPr>
                <w:rFonts w:ascii="Trebuchet MS" w:hAnsi="Trebuchet MS"/>
                <w:bCs/>
                <w:sz w:val="22"/>
                <w:szCs w:val="22"/>
              </w:rPr>
              <w:t>..</w:t>
            </w:r>
            <w:r w:rsidRPr="001454DC">
              <w:rPr>
                <w:rFonts w:ascii="Trebuchet MS" w:hAnsi="Trebuchet MS"/>
                <w:bCs/>
                <w:sz w:val="22"/>
                <w:szCs w:val="22"/>
              </w:rPr>
              <w:t xml:space="preserve">.’ </w:t>
            </w:r>
            <w:r w:rsidR="003D6CBC" w:rsidRPr="001454DC">
              <w:rPr>
                <w:rFonts w:ascii="Trebuchet MS" w:hAnsi="Trebuchet MS"/>
                <w:bCs/>
                <w:sz w:val="22"/>
                <w:szCs w:val="22"/>
              </w:rPr>
              <w:t>They will also be using the key vocabulary they have learn</w:t>
            </w:r>
            <w:r w:rsidR="002F6B33">
              <w:rPr>
                <w:rFonts w:ascii="Trebuchet MS" w:hAnsi="Trebuchet MS"/>
                <w:bCs/>
                <w:sz w:val="22"/>
                <w:szCs w:val="22"/>
              </w:rPr>
              <w:t>t</w:t>
            </w:r>
            <w:r w:rsidR="003D6CBC" w:rsidRPr="001454DC">
              <w:rPr>
                <w:rFonts w:ascii="Trebuchet MS" w:hAnsi="Trebuchet MS"/>
                <w:bCs/>
                <w:sz w:val="22"/>
                <w:szCs w:val="22"/>
              </w:rPr>
              <w:t xml:space="preserve"> to hold short conversations.</w:t>
            </w:r>
          </w:p>
        </w:tc>
        <w:tc>
          <w:tcPr>
            <w:tcW w:w="3060" w:type="dxa"/>
            <w:shd w:val="clear" w:color="auto" w:fill="auto"/>
          </w:tcPr>
          <w:p w:rsidR="003D6CBC" w:rsidRDefault="00D106BC" w:rsidP="00AC41EC">
            <w:pPr>
              <w:jc w:val="center"/>
              <w:rPr>
                <w:rFonts w:ascii="Trebuchet MS" w:hAnsi="Trebuchet MS"/>
                <w:b/>
                <w:bCs/>
                <w:sz w:val="22"/>
                <w:szCs w:val="22"/>
                <w:u w:val="single"/>
              </w:rPr>
            </w:pPr>
            <w:r>
              <w:rPr>
                <w:rFonts w:ascii="Trebuchet MS" w:hAnsi="Trebuchet MS"/>
                <w:b/>
                <w:bCs/>
                <w:sz w:val="22"/>
                <w:szCs w:val="22"/>
                <w:u w:val="single"/>
              </w:rPr>
              <w:t>PSH</w:t>
            </w:r>
            <w:r w:rsidR="004C4A55" w:rsidRPr="00F33199">
              <w:rPr>
                <w:rFonts w:ascii="Trebuchet MS" w:hAnsi="Trebuchet MS"/>
                <w:b/>
                <w:bCs/>
                <w:sz w:val="22"/>
                <w:szCs w:val="22"/>
                <w:u w:val="single"/>
              </w:rPr>
              <w:t>E</w:t>
            </w:r>
          </w:p>
          <w:p w:rsidR="00FB5B6E" w:rsidRPr="00F33199" w:rsidRDefault="00FB5B6E" w:rsidP="00AC41EC">
            <w:pPr>
              <w:jc w:val="center"/>
              <w:rPr>
                <w:rFonts w:ascii="Trebuchet MS" w:hAnsi="Trebuchet MS"/>
                <w:b/>
                <w:bCs/>
                <w:sz w:val="22"/>
                <w:szCs w:val="22"/>
                <w:u w:val="single"/>
              </w:rPr>
            </w:pPr>
          </w:p>
          <w:p w:rsidR="00050223" w:rsidRPr="00F33199" w:rsidRDefault="002F6B33" w:rsidP="00EB4030">
            <w:pPr>
              <w:rPr>
                <w:rFonts w:ascii="Trebuchet MS" w:hAnsi="Trebuchet MS"/>
                <w:bCs/>
                <w:sz w:val="22"/>
                <w:szCs w:val="22"/>
              </w:rPr>
            </w:pPr>
            <w:r>
              <w:rPr>
                <w:rFonts w:ascii="Trebuchet MS" w:hAnsi="Trebuchet MS"/>
                <w:bCs/>
                <w:sz w:val="22"/>
                <w:szCs w:val="22"/>
              </w:rPr>
              <w:t>In PSHE</w:t>
            </w:r>
            <w:r w:rsidR="00050223" w:rsidRPr="00F33199">
              <w:rPr>
                <w:rFonts w:ascii="Trebuchet MS" w:hAnsi="Trebuchet MS"/>
                <w:bCs/>
                <w:sz w:val="22"/>
                <w:szCs w:val="22"/>
              </w:rPr>
              <w:t xml:space="preserve"> </w:t>
            </w:r>
            <w:r w:rsidR="00752EAA" w:rsidRPr="00F33199">
              <w:rPr>
                <w:rFonts w:ascii="Trebuchet MS" w:hAnsi="Trebuchet MS"/>
                <w:bCs/>
                <w:sz w:val="22"/>
                <w:szCs w:val="22"/>
              </w:rPr>
              <w:t>our topic is ‘</w:t>
            </w:r>
            <w:r w:rsidR="00EB4030">
              <w:rPr>
                <w:rFonts w:ascii="Trebuchet MS" w:hAnsi="Trebuchet MS"/>
                <w:bCs/>
                <w:sz w:val="22"/>
                <w:szCs w:val="22"/>
              </w:rPr>
              <w:t>Health</w:t>
            </w:r>
            <w:r w:rsidR="003D6CBC" w:rsidRPr="00F33199">
              <w:rPr>
                <w:rFonts w:ascii="Trebuchet MS" w:hAnsi="Trebuchet MS"/>
                <w:bCs/>
                <w:sz w:val="22"/>
                <w:szCs w:val="22"/>
              </w:rPr>
              <w:t xml:space="preserve">’. ‘Good to be me’ is our SEAL topic. </w:t>
            </w:r>
            <w:r w:rsidR="00EB4030">
              <w:rPr>
                <w:rFonts w:ascii="Trebuchet MS" w:hAnsi="Trebuchet MS"/>
                <w:bCs/>
                <w:sz w:val="22"/>
                <w:szCs w:val="22"/>
              </w:rPr>
              <w:t xml:space="preserve">Health will focus on children learning how to be healthy in all aspects of their lives. </w:t>
            </w:r>
            <w:r w:rsidR="003D6CBC" w:rsidRPr="00F33199">
              <w:rPr>
                <w:rFonts w:ascii="Trebuchet MS" w:hAnsi="Trebuchet MS"/>
                <w:bCs/>
                <w:sz w:val="22"/>
                <w:szCs w:val="22"/>
              </w:rPr>
              <w:t xml:space="preserve">Children will consider their </w:t>
            </w:r>
            <w:r w:rsidR="00EB4030">
              <w:rPr>
                <w:rFonts w:ascii="Trebuchet MS" w:hAnsi="Trebuchet MS"/>
                <w:bCs/>
                <w:sz w:val="22"/>
                <w:szCs w:val="22"/>
              </w:rPr>
              <w:t>individual qualities.</w:t>
            </w:r>
            <w:r w:rsidR="003D6CBC" w:rsidRPr="00F33199">
              <w:rPr>
                <w:rFonts w:ascii="Trebuchet MS" w:hAnsi="Trebuchet MS"/>
                <w:bCs/>
                <w:sz w:val="22"/>
                <w:szCs w:val="22"/>
              </w:rPr>
              <w:t xml:space="preserve"> The </w:t>
            </w:r>
            <w:r w:rsidR="00920CB5">
              <w:rPr>
                <w:rFonts w:ascii="Trebuchet MS" w:hAnsi="Trebuchet MS"/>
                <w:bCs/>
                <w:sz w:val="22"/>
                <w:szCs w:val="22"/>
              </w:rPr>
              <w:t>two topics will help build self-</w:t>
            </w:r>
            <w:r w:rsidR="003D6CBC" w:rsidRPr="00F33199">
              <w:rPr>
                <w:rFonts w:ascii="Trebuchet MS" w:hAnsi="Trebuchet MS"/>
                <w:bCs/>
                <w:sz w:val="22"/>
                <w:szCs w:val="22"/>
              </w:rPr>
              <w:t>esteem.</w:t>
            </w:r>
            <w:r w:rsidR="008163EF" w:rsidRPr="00F33199">
              <w:rPr>
                <w:rFonts w:ascii="Trebuchet MS" w:hAnsi="Trebuchet MS"/>
                <w:sz w:val="22"/>
                <w:szCs w:val="22"/>
              </w:rPr>
              <w:t xml:space="preserve"> </w:t>
            </w:r>
          </w:p>
        </w:tc>
      </w:tr>
      <w:tr w:rsidR="00837CE4" w:rsidRPr="00F33199" w:rsidTr="00CF7171">
        <w:trPr>
          <w:trHeight w:val="1891"/>
        </w:trPr>
        <w:tc>
          <w:tcPr>
            <w:tcW w:w="4219" w:type="dxa"/>
            <w:gridSpan w:val="2"/>
            <w:tcBorders>
              <w:bottom w:val="single" w:sz="4" w:space="0" w:color="auto"/>
            </w:tcBorders>
            <w:shd w:val="clear" w:color="auto" w:fill="auto"/>
          </w:tcPr>
          <w:p w:rsidR="001136AA" w:rsidRPr="000D2B80" w:rsidRDefault="00837CE4" w:rsidP="00902474">
            <w:pPr>
              <w:jc w:val="center"/>
              <w:rPr>
                <w:rFonts w:ascii="Trebuchet MS" w:hAnsi="Trebuchet MS"/>
                <w:b/>
                <w:bCs/>
                <w:sz w:val="22"/>
                <w:szCs w:val="22"/>
                <w:u w:val="single"/>
              </w:rPr>
            </w:pPr>
            <w:r w:rsidRPr="000D2B80">
              <w:rPr>
                <w:rFonts w:ascii="Trebuchet MS" w:hAnsi="Trebuchet MS"/>
                <w:b/>
                <w:bCs/>
                <w:sz w:val="22"/>
                <w:szCs w:val="22"/>
                <w:u w:val="single"/>
              </w:rPr>
              <w:t>Physical Education</w:t>
            </w:r>
          </w:p>
          <w:p w:rsidR="00837CE4" w:rsidRPr="001136AA" w:rsidRDefault="00920CB5" w:rsidP="00C242D3">
            <w:pPr>
              <w:rPr>
                <w:rFonts w:ascii="Trebuchet MS" w:hAnsi="Trebuchet MS"/>
                <w:sz w:val="22"/>
                <w:szCs w:val="22"/>
              </w:rPr>
            </w:pPr>
            <w:r w:rsidRPr="000D2B80">
              <w:rPr>
                <w:rFonts w:ascii="Trebuchet MS" w:hAnsi="Trebuchet MS"/>
                <w:sz w:val="22"/>
                <w:szCs w:val="22"/>
              </w:rPr>
              <w:t xml:space="preserve">Children will </w:t>
            </w:r>
            <w:r w:rsidR="001136AA" w:rsidRPr="000D2B80">
              <w:rPr>
                <w:rFonts w:ascii="Trebuchet MS" w:hAnsi="Trebuchet MS"/>
                <w:sz w:val="22"/>
                <w:szCs w:val="22"/>
              </w:rPr>
              <w:t xml:space="preserve">be developing their </w:t>
            </w:r>
            <w:r w:rsidR="00C242D3">
              <w:rPr>
                <w:rFonts w:ascii="Trebuchet MS" w:hAnsi="Trebuchet MS"/>
                <w:sz w:val="22"/>
                <w:szCs w:val="22"/>
              </w:rPr>
              <w:t>dancing skills within Dance</w:t>
            </w:r>
            <w:r w:rsidR="001136AA" w:rsidRPr="000D2B80">
              <w:rPr>
                <w:rFonts w:ascii="Trebuchet MS" w:hAnsi="Trebuchet MS"/>
                <w:sz w:val="22"/>
                <w:szCs w:val="22"/>
              </w:rPr>
              <w:t xml:space="preserve">. This will include working on developing </w:t>
            </w:r>
            <w:r w:rsidR="00C242D3">
              <w:rPr>
                <w:rFonts w:ascii="Trebuchet MS" w:hAnsi="Trebuchet MS"/>
                <w:sz w:val="22"/>
                <w:szCs w:val="22"/>
              </w:rPr>
              <w:t>performance</w:t>
            </w:r>
            <w:r w:rsidR="001136AA" w:rsidRPr="000D2B80">
              <w:rPr>
                <w:rFonts w:ascii="Trebuchet MS" w:hAnsi="Trebuchet MS"/>
                <w:sz w:val="22"/>
                <w:szCs w:val="22"/>
              </w:rPr>
              <w:t xml:space="preserve"> skills. Children will also be participating in </w:t>
            </w:r>
            <w:r w:rsidR="00CF7171">
              <w:rPr>
                <w:rFonts w:ascii="Trebuchet MS" w:hAnsi="Trebuchet MS"/>
                <w:sz w:val="22"/>
                <w:szCs w:val="22"/>
              </w:rPr>
              <w:t>the striking and fielding game of Cricket</w:t>
            </w:r>
            <w:r w:rsidR="001136AA" w:rsidRPr="000D2B80">
              <w:rPr>
                <w:rFonts w:ascii="Trebuchet MS" w:hAnsi="Trebuchet MS"/>
                <w:sz w:val="22"/>
                <w:szCs w:val="22"/>
              </w:rPr>
              <w:t xml:space="preserve">. </w:t>
            </w:r>
          </w:p>
        </w:tc>
        <w:tc>
          <w:tcPr>
            <w:tcW w:w="3969" w:type="dxa"/>
            <w:gridSpan w:val="2"/>
            <w:tcBorders>
              <w:bottom w:val="single" w:sz="4" w:space="0" w:color="auto"/>
            </w:tcBorders>
            <w:shd w:val="clear" w:color="auto" w:fill="auto"/>
          </w:tcPr>
          <w:p w:rsidR="001136AA" w:rsidRPr="001454DC" w:rsidRDefault="00837CE4" w:rsidP="00902474">
            <w:pPr>
              <w:jc w:val="center"/>
              <w:rPr>
                <w:rFonts w:ascii="Trebuchet MS" w:hAnsi="Trebuchet MS"/>
                <w:b/>
                <w:bCs/>
                <w:sz w:val="22"/>
                <w:szCs w:val="22"/>
                <w:u w:val="single"/>
              </w:rPr>
            </w:pPr>
            <w:r w:rsidRPr="001454DC">
              <w:rPr>
                <w:rFonts w:ascii="Trebuchet MS" w:hAnsi="Trebuchet MS"/>
                <w:b/>
                <w:bCs/>
                <w:sz w:val="22"/>
                <w:szCs w:val="22"/>
                <w:u w:val="single"/>
              </w:rPr>
              <w:t>Music</w:t>
            </w:r>
          </w:p>
          <w:p w:rsidR="00837CE4" w:rsidRPr="00C93663" w:rsidRDefault="006E0D8E" w:rsidP="000D2B80">
            <w:pPr>
              <w:rPr>
                <w:rFonts w:ascii="Trebuchet MS" w:hAnsi="Trebuchet MS"/>
                <w:bCs/>
                <w:sz w:val="22"/>
                <w:szCs w:val="22"/>
                <w:highlight w:val="yellow"/>
              </w:rPr>
            </w:pPr>
            <w:r w:rsidRPr="001454DC">
              <w:rPr>
                <w:rFonts w:ascii="Trebuchet MS" w:hAnsi="Trebuchet MS"/>
                <w:bCs/>
                <w:sz w:val="22"/>
                <w:szCs w:val="22"/>
              </w:rPr>
              <w:t xml:space="preserve">In Music children will continue to learn about lyrics and melodies.  </w:t>
            </w:r>
            <w:r w:rsidR="00CF7171">
              <w:rPr>
                <w:rFonts w:ascii="Trebuchet MS" w:hAnsi="Trebuchet MS"/>
                <w:bCs/>
                <w:sz w:val="22"/>
                <w:szCs w:val="22"/>
              </w:rPr>
              <w:t xml:space="preserve">They will continue to use their Ukuleles with our specialist music teacher. </w:t>
            </w:r>
            <w:r w:rsidRPr="001454DC">
              <w:rPr>
                <w:rFonts w:ascii="Trebuchet MS" w:hAnsi="Trebuchet MS"/>
                <w:bCs/>
                <w:sz w:val="22"/>
                <w:szCs w:val="22"/>
              </w:rPr>
              <w:t xml:space="preserve">Children will be learning some </w:t>
            </w:r>
            <w:r w:rsidR="00A066A7" w:rsidRPr="001454DC">
              <w:rPr>
                <w:rFonts w:ascii="Trebuchet MS" w:hAnsi="Trebuchet MS"/>
                <w:bCs/>
                <w:sz w:val="22"/>
                <w:szCs w:val="22"/>
              </w:rPr>
              <w:t xml:space="preserve">songs </w:t>
            </w:r>
            <w:r w:rsidR="000D2B80">
              <w:rPr>
                <w:rFonts w:ascii="Trebuchet MS" w:hAnsi="Trebuchet MS"/>
                <w:bCs/>
                <w:sz w:val="22"/>
                <w:szCs w:val="22"/>
              </w:rPr>
              <w:t xml:space="preserve">which link to other areas of the curriculum. </w:t>
            </w:r>
          </w:p>
        </w:tc>
        <w:tc>
          <w:tcPr>
            <w:tcW w:w="3686" w:type="dxa"/>
            <w:gridSpan w:val="2"/>
            <w:tcBorders>
              <w:bottom w:val="single" w:sz="4" w:space="0" w:color="auto"/>
            </w:tcBorders>
            <w:shd w:val="clear" w:color="auto" w:fill="auto"/>
          </w:tcPr>
          <w:p w:rsidR="001136AA" w:rsidRPr="00AC41EC" w:rsidRDefault="00526383" w:rsidP="00902474">
            <w:pPr>
              <w:jc w:val="center"/>
              <w:rPr>
                <w:rFonts w:ascii="Trebuchet MS" w:hAnsi="Trebuchet MS"/>
                <w:b/>
                <w:bCs/>
                <w:sz w:val="22"/>
                <w:szCs w:val="22"/>
                <w:u w:val="single"/>
              </w:rPr>
            </w:pPr>
            <w:r w:rsidRPr="004C4C11">
              <w:rPr>
                <w:rFonts w:ascii="Trebuchet MS" w:hAnsi="Trebuchet MS"/>
                <w:b/>
                <w:bCs/>
                <w:sz w:val="22"/>
                <w:szCs w:val="22"/>
                <w:u w:val="single"/>
              </w:rPr>
              <w:t>Design Technology</w:t>
            </w:r>
          </w:p>
          <w:p w:rsidR="00752EAA" w:rsidRPr="00C93663" w:rsidRDefault="001136AA" w:rsidP="000D2B80">
            <w:pPr>
              <w:rPr>
                <w:rFonts w:ascii="Trebuchet MS" w:hAnsi="Trebuchet MS"/>
                <w:sz w:val="22"/>
                <w:szCs w:val="22"/>
                <w:highlight w:val="yellow"/>
              </w:rPr>
            </w:pPr>
            <w:r w:rsidRPr="001136AA">
              <w:rPr>
                <w:rFonts w:ascii="Trebuchet MS" w:hAnsi="Trebuchet MS"/>
                <w:sz w:val="22"/>
                <w:szCs w:val="22"/>
              </w:rPr>
              <w:t>Children will work with a variety of art a</w:t>
            </w:r>
            <w:r w:rsidR="000D2B80">
              <w:rPr>
                <w:rFonts w:ascii="Trebuchet MS" w:hAnsi="Trebuchet MS"/>
                <w:sz w:val="22"/>
                <w:szCs w:val="22"/>
              </w:rPr>
              <w:t xml:space="preserve">nd craft materials to create a space themed diorama. </w:t>
            </w:r>
            <w:r>
              <w:rPr>
                <w:rFonts w:ascii="Trebuchet MS" w:hAnsi="Trebuchet MS"/>
                <w:sz w:val="22"/>
                <w:szCs w:val="22"/>
              </w:rPr>
              <w:t xml:space="preserve">The children will work on designing, planning, making and evaluating their work. </w:t>
            </w:r>
          </w:p>
        </w:tc>
        <w:tc>
          <w:tcPr>
            <w:tcW w:w="3894" w:type="dxa"/>
            <w:gridSpan w:val="2"/>
            <w:tcBorders>
              <w:bottom w:val="single" w:sz="4" w:space="0" w:color="auto"/>
            </w:tcBorders>
            <w:shd w:val="clear" w:color="auto" w:fill="auto"/>
          </w:tcPr>
          <w:p w:rsidR="004E3434" w:rsidRDefault="000D2B80" w:rsidP="00902474">
            <w:pPr>
              <w:jc w:val="center"/>
              <w:rPr>
                <w:rFonts w:ascii="Trebuchet MS" w:hAnsi="Trebuchet MS"/>
                <w:sz w:val="22"/>
                <w:szCs w:val="22"/>
              </w:rPr>
            </w:pPr>
            <w:r>
              <w:rPr>
                <w:rFonts w:ascii="Trebuchet MS" w:hAnsi="Trebuchet MS"/>
                <w:b/>
                <w:bCs/>
                <w:sz w:val="22"/>
                <w:szCs w:val="22"/>
                <w:u w:val="single"/>
              </w:rPr>
              <w:t>Tutoring Club</w:t>
            </w:r>
          </w:p>
          <w:p w:rsidR="00CF7171" w:rsidRDefault="00CF7171" w:rsidP="00CF7171">
            <w:pPr>
              <w:rPr>
                <w:rFonts w:ascii="Trebuchet MS" w:hAnsi="Trebuchet MS"/>
                <w:sz w:val="22"/>
                <w:szCs w:val="22"/>
              </w:rPr>
            </w:pPr>
            <w:r>
              <w:rPr>
                <w:rFonts w:ascii="Trebuchet MS" w:hAnsi="Trebuchet MS"/>
                <w:sz w:val="22"/>
                <w:szCs w:val="22"/>
              </w:rPr>
              <w:t>English tutoring cl</w:t>
            </w:r>
            <w:r w:rsidR="008B7122">
              <w:rPr>
                <w:rFonts w:ascii="Trebuchet MS" w:hAnsi="Trebuchet MS"/>
                <w:sz w:val="22"/>
                <w:szCs w:val="22"/>
              </w:rPr>
              <w:t>ub will continue to run from 3:1</w:t>
            </w:r>
            <w:r>
              <w:rPr>
                <w:rFonts w:ascii="Trebuchet MS" w:hAnsi="Trebuchet MS"/>
                <w:sz w:val="22"/>
                <w:szCs w:val="22"/>
              </w:rPr>
              <w:t xml:space="preserve">0 </w:t>
            </w:r>
            <w:r w:rsidR="00C242D3">
              <w:rPr>
                <w:rFonts w:ascii="Trebuchet MS" w:hAnsi="Trebuchet MS"/>
                <w:sz w:val="22"/>
                <w:szCs w:val="22"/>
              </w:rPr>
              <w:t>– 3.45p.m</w:t>
            </w:r>
            <w:r>
              <w:rPr>
                <w:rFonts w:ascii="Trebuchet MS" w:hAnsi="Trebuchet MS"/>
                <w:sz w:val="22"/>
                <w:szCs w:val="22"/>
              </w:rPr>
              <w:t xml:space="preserve"> on </w:t>
            </w:r>
            <w:r w:rsidR="00C242D3">
              <w:rPr>
                <w:rFonts w:ascii="Trebuchet MS" w:hAnsi="Trebuchet MS"/>
                <w:sz w:val="22"/>
                <w:szCs w:val="22"/>
              </w:rPr>
              <w:t>a Wednesday</w:t>
            </w:r>
            <w:r>
              <w:rPr>
                <w:rFonts w:ascii="Trebuchet MS" w:hAnsi="Trebuchet MS"/>
                <w:sz w:val="22"/>
                <w:szCs w:val="22"/>
              </w:rPr>
              <w:t>.</w:t>
            </w:r>
          </w:p>
          <w:p w:rsidR="00CF7171" w:rsidRDefault="00CF7171" w:rsidP="00CF7171">
            <w:pPr>
              <w:rPr>
                <w:rFonts w:ascii="Trebuchet MS" w:hAnsi="Trebuchet MS"/>
                <w:sz w:val="22"/>
                <w:szCs w:val="22"/>
              </w:rPr>
            </w:pPr>
            <w:r>
              <w:rPr>
                <w:rFonts w:ascii="Trebuchet MS" w:hAnsi="Trebuchet MS"/>
                <w:sz w:val="22"/>
                <w:szCs w:val="22"/>
              </w:rPr>
              <w:t xml:space="preserve"> </w:t>
            </w:r>
          </w:p>
          <w:p w:rsidR="001136AA" w:rsidRPr="00F33199" w:rsidRDefault="000D2B80" w:rsidP="00C242D3">
            <w:pPr>
              <w:rPr>
                <w:rFonts w:ascii="Trebuchet MS" w:hAnsi="Trebuchet MS"/>
                <w:sz w:val="22"/>
                <w:szCs w:val="22"/>
              </w:rPr>
            </w:pPr>
            <w:r>
              <w:rPr>
                <w:rFonts w:ascii="Trebuchet MS" w:hAnsi="Trebuchet MS"/>
                <w:sz w:val="22"/>
                <w:szCs w:val="22"/>
              </w:rPr>
              <w:t>Maths tutoring cl</w:t>
            </w:r>
            <w:r w:rsidR="008B7122">
              <w:rPr>
                <w:rFonts w:ascii="Trebuchet MS" w:hAnsi="Trebuchet MS"/>
                <w:sz w:val="22"/>
                <w:szCs w:val="22"/>
              </w:rPr>
              <w:t>ub will continue to run from 3:1</w:t>
            </w:r>
            <w:r w:rsidR="00C242D3">
              <w:rPr>
                <w:rFonts w:ascii="Trebuchet MS" w:hAnsi="Trebuchet MS"/>
                <w:sz w:val="22"/>
                <w:szCs w:val="22"/>
              </w:rPr>
              <w:t>0 – 3.45</w:t>
            </w:r>
            <w:r>
              <w:rPr>
                <w:rFonts w:ascii="Trebuchet MS" w:hAnsi="Trebuchet MS"/>
                <w:sz w:val="22"/>
                <w:szCs w:val="22"/>
              </w:rPr>
              <w:t>p</w:t>
            </w:r>
            <w:r w:rsidR="00C242D3">
              <w:rPr>
                <w:rFonts w:ascii="Trebuchet MS" w:hAnsi="Trebuchet MS"/>
                <w:sz w:val="22"/>
                <w:szCs w:val="22"/>
              </w:rPr>
              <w:t>.</w:t>
            </w:r>
            <w:r>
              <w:rPr>
                <w:rFonts w:ascii="Trebuchet MS" w:hAnsi="Trebuchet MS"/>
                <w:sz w:val="22"/>
                <w:szCs w:val="22"/>
              </w:rPr>
              <w:t>m on a</w:t>
            </w:r>
            <w:r w:rsidR="00C242D3">
              <w:rPr>
                <w:rFonts w:ascii="Trebuchet MS" w:hAnsi="Trebuchet MS"/>
                <w:sz w:val="22"/>
                <w:szCs w:val="22"/>
              </w:rPr>
              <w:t xml:space="preserve"> Tuesday</w:t>
            </w:r>
            <w:r>
              <w:rPr>
                <w:rFonts w:ascii="Trebuchet MS" w:hAnsi="Trebuchet MS"/>
                <w:sz w:val="22"/>
                <w:szCs w:val="22"/>
              </w:rPr>
              <w:t xml:space="preserve">.  </w:t>
            </w:r>
          </w:p>
        </w:tc>
      </w:tr>
    </w:tbl>
    <w:p w:rsidR="00837CE4" w:rsidRPr="003D6CBC" w:rsidRDefault="00837CE4" w:rsidP="00A95534">
      <w:pPr>
        <w:ind w:right="-180"/>
        <w:rPr>
          <w:rFonts w:ascii="Trebuchet MS" w:hAnsi="Trebuchet MS"/>
        </w:rPr>
      </w:pPr>
    </w:p>
    <w:sectPr w:rsidR="00837CE4" w:rsidRPr="003D6CBC" w:rsidSect="00C854D4">
      <w:pgSz w:w="16838" w:h="11906" w:orient="landscape"/>
      <w:pgMar w:top="238" w:right="249" w:bottom="244" w:left="2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E2B44"/>
    <w:multiLevelType w:val="hybridMultilevel"/>
    <w:tmpl w:val="F2E027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1D30EA3"/>
    <w:multiLevelType w:val="hybridMultilevel"/>
    <w:tmpl w:val="7D6409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2E9A7737"/>
    <w:multiLevelType w:val="hybridMultilevel"/>
    <w:tmpl w:val="C36CAA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75CC59E4"/>
    <w:multiLevelType w:val="hybridMultilevel"/>
    <w:tmpl w:val="A0FA1E1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nsid w:val="778A49AA"/>
    <w:multiLevelType w:val="hybridMultilevel"/>
    <w:tmpl w:val="24C4E96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16"/>
    <w:rsid w:val="00023030"/>
    <w:rsid w:val="00050223"/>
    <w:rsid w:val="00086AF1"/>
    <w:rsid w:val="000C66AD"/>
    <w:rsid w:val="000D2B80"/>
    <w:rsid w:val="000F40E2"/>
    <w:rsid w:val="001136AA"/>
    <w:rsid w:val="00137D85"/>
    <w:rsid w:val="001454DC"/>
    <w:rsid w:val="001A3D04"/>
    <w:rsid w:val="001A3FBE"/>
    <w:rsid w:val="001D56D7"/>
    <w:rsid w:val="001E1E03"/>
    <w:rsid w:val="001E377F"/>
    <w:rsid w:val="001F03EA"/>
    <w:rsid w:val="00261C7F"/>
    <w:rsid w:val="00283FBA"/>
    <w:rsid w:val="002A4ED4"/>
    <w:rsid w:val="002F6B33"/>
    <w:rsid w:val="00324DC8"/>
    <w:rsid w:val="0033468D"/>
    <w:rsid w:val="00343D91"/>
    <w:rsid w:val="00367362"/>
    <w:rsid w:val="0037046B"/>
    <w:rsid w:val="003A1491"/>
    <w:rsid w:val="003C3C6A"/>
    <w:rsid w:val="003D6CBC"/>
    <w:rsid w:val="00436616"/>
    <w:rsid w:val="004779F1"/>
    <w:rsid w:val="004829E1"/>
    <w:rsid w:val="00490921"/>
    <w:rsid w:val="004A02CF"/>
    <w:rsid w:val="004A0D93"/>
    <w:rsid w:val="004A66E6"/>
    <w:rsid w:val="004B2335"/>
    <w:rsid w:val="004C4A55"/>
    <w:rsid w:val="004C4BC7"/>
    <w:rsid w:val="004C4C11"/>
    <w:rsid w:val="004D7E4E"/>
    <w:rsid w:val="004E3434"/>
    <w:rsid w:val="00526383"/>
    <w:rsid w:val="00536609"/>
    <w:rsid w:val="00536C01"/>
    <w:rsid w:val="00564DE5"/>
    <w:rsid w:val="00615D96"/>
    <w:rsid w:val="006813C5"/>
    <w:rsid w:val="00694B71"/>
    <w:rsid w:val="006E0D8E"/>
    <w:rsid w:val="00702155"/>
    <w:rsid w:val="007030C0"/>
    <w:rsid w:val="007230AE"/>
    <w:rsid w:val="00750123"/>
    <w:rsid w:val="00752EAA"/>
    <w:rsid w:val="00772384"/>
    <w:rsid w:val="007B0AA6"/>
    <w:rsid w:val="00810385"/>
    <w:rsid w:val="008163EF"/>
    <w:rsid w:val="00837CE4"/>
    <w:rsid w:val="0086655A"/>
    <w:rsid w:val="008B7122"/>
    <w:rsid w:val="00902474"/>
    <w:rsid w:val="00920CB5"/>
    <w:rsid w:val="00927EF7"/>
    <w:rsid w:val="00931444"/>
    <w:rsid w:val="00950098"/>
    <w:rsid w:val="00950684"/>
    <w:rsid w:val="009822A4"/>
    <w:rsid w:val="00990C77"/>
    <w:rsid w:val="009B1AC5"/>
    <w:rsid w:val="009D7D41"/>
    <w:rsid w:val="009E7B02"/>
    <w:rsid w:val="00A02FB9"/>
    <w:rsid w:val="00A066A7"/>
    <w:rsid w:val="00A1478D"/>
    <w:rsid w:val="00A15169"/>
    <w:rsid w:val="00A163FE"/>
    <w:rsid w:val="00A66948"/>
    <w:rsid w:val="00A6706C"/>
    <w:rsid w:val="00A70875"/>
    <w:rsid w:val="00A77E83"/>
    <w:rsid w:val="00A86C44"/>
    <w:rsid w:val="00A95534"/>
    <w:rsid w:val="00AC26EA"/>
    <w:rsid w:val="00AC41EC"/>
    <w:rsid w:val="00AC7FD7"/>
    <w:rsid w:val="00AD16DE"/>
    <w:rsid w:val="00AE0EE2"/>
    <w:rsid w:val="00AE1FF7"/>
    <w:rsid w:val="00B00C40"/>
    <w:rsid w:val="00B268CE"/>
    <w:rsid w:val="00BA12CF"/>
    <w:rsid w:val="00BC6D58"/>
    <w:rsid w:val="00C0763B"/>
    <w:rsid w:val="00C242D3"/>
    <w:rsid w:val="00C51AA6"/>
    <w:rsid w:val="00C51EEC"/>
    <w:rsid w:val="00C64C9D"/>
    <w:rsid w:val="00C854D4"/>
    <w:rsid w:val="00C93663"/>
    <w:rsid w:val="00CC2A55"/>
    <w:rsid w:val="00CD3D3F"/>
    <w:rsid w:val="00CD79DE"/>
    <w:rsid w:val="00CF7171"/>
    <w:rsid w:val="00D106BC"/>
    <w:rsid w:val="00D51649"/>
    <w:rsid w:val="00D67CBF"/>
    <w:rsid w:val="00D86BB7"/>
    <w:rsid w:val="00D94225"/>
    <w:rsid w:val="00D97CFB"/>
    <w:rsid w:val="00DA29E7"/>
    <w:rsid w:val="00DB01EE"/>
    <w:rsid w:val="00DB4265"/>
    <w:rsid w:val="00DC510A"/>
    <w:rsid w:val="00DD489E"/>
    <w:rsid w:val="00E01321"/>
    <w:rsid w:val="00E0546D"/>
    <w:rsid w:val="00E12FAC"/>
    <w:rsid w:val="00E37CDE"/>
    <w:rsid w:val="00E570EE"/>
    <w:rsid w:val="00E711AA"/>
    <w:rsid w:val="00E81FCB"/>
    <w:rsid w:val="00EB306C"/>
    <w:rsid w:val="00EB4030"/>
    <w:rsid w:val="00EB5EB6"/>
    <w:rsid w:val="00ED2058"/>
    <w:rsid w:val="00EE32C1"/>
    <w:rsid w:val="00EF6090"/>
    <w:rsid w:val="00F1008C"/>
    <w:rsid w:val="00F33199"/>
    <w:rsid w:val="00FA4775"/>
    <w:rsid w:val="00FA52AA"/>
    <w:rsid w:val="00FB0AF5"/>
    <w:rsid w:val="00FB5B6E"/>
    <w:rsid w:val="00FE7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66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6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F25AAA"/>
    <w:pPr>
      <w:widowControl w:val="0"/>
    </w:pPr>
    <w:rPr>
      <w:b/>
      <w:sz w:val="20"/>
      <w:szCs w:val="20"/>
      <w:lang w:eastAsia="en-US"/>
    </w:rPr>
  </w:style>
  <w:style w:type="paragraph" w:styleId="NormalWeb">
    <w:name w:val="Normal (Web)"/>
    <w:basedOn w:val="Normal"/>
    <w:rsid w:val="009822A4"/>
    <w:pPr>
      <w:spacing w:before="100" w:beforeAutospacing="1" w:after="100" w:afterAutospacing="1"/>
    </w:pPr>
    <w:rPr>
      <w:lang w:val="en-US" w:eastAsia="en-US"/>
    </w:rPr>
  </w:style>
  <w:style w:type="paragraph" w:styleId="Title">
    <w:name w:val="Title"/>
    <w:basedOn w:val="Normal"/>
    <w:qFormat/>
    <w:rsid w:val="004D7E4E"/>
    <w:pPr>
      <w:jc w:val="center"/>
    </w:pPr>
    <w:rPr>
      <w:rFonts w:ascii="Comic Sans MS" w:hAnsi="Comic Sans MS"/>
      <w:sz w:val="32"/>
      <w:lang w:eastAsia="en-US"/>
    </w:rPr>
  </w:style>
  <w:style w:type="paragraph" w:styleId="BalloonText">
    <w:name w:val="Balloon Text"/>
    <w:basedOn w:val="Normal"/>
    <w:link w:val="BalloonTextChar"/>
    <w:rsid w:val="00920CB5"/>
    <w:rPr>
      <w:rFonts w:ascii="Tahoma" w:hAnsi="Tahoma" w:cs="Tahoma"/>
      <w:sz w:val="16"/>
      <w:szCs w:val="16"/>
    </w:rPr>
  </w:style>
  <w:style w:type="character" w:customStyle="1" w:styleId="BalloonTextChar">
    <w:name w:val="Balloon Text Char"/>
    <w:basedOn w:val="DefaultParagraphFont"/>
    <w:link w:val="BalloonText"/>
    <w:rsid w:val="00920C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66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6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F25AAA"/>
    <w:pPr>
      <w:widowControl w:val="0"/>
    </w:pPr>
    <w:rPr>
      <w:b/>
      <w:sz w:val="20"/>
      <w:szCs w:val="20"/>
      <w:lang w:eastAsia="en-US"/>
    </w:rPr>
  </w:style>
  <w:style w:type="paragraph" w:styleId="NormalWeb">
    <w:name w:val="Normal (Web)"/>
    <w:basedOn w:val="Normal"/>
    <w:rsid w:val="009822A4"/>
    <w:pPr>
      <w:spacing w:before="100" w:beforeAutospacing="1" w:after="100" w:afterAutospacing="1"/>
    </w:pPr>
    <w:rPr>
      <w:lang w:val="en-US" w:eastAsia="en-US"/>
    </w:rPr>
  </w:style>
  <w:style w:type="paragraph" w:styleId="Title">
    <w:name w:val="Title"/>
    <w:basedOn w:val="Normal"/>
    <w:qFormat/>
    <w:rsid w:val="004D7E4E"/>
    <w:pPr>
      <w:jc w:val="center"/>
    </w:pPr>
    <w:rPr>
      <w:rFonts w:ascii="Comic Sans MS" w:hAnsi="Comic Sans MS"/>
      <w:sz w:val="32"/>
      <w:lang w:eastAsia="en-US"/>
    </w:rPr>
  </w:style>
  <w:style w:type="paragraph" w:styleId="BalloonText">
    <w:name w:val="Balloon Text"/>
    <w:basedOn w:val="Normal"/>
    <w:link w:val="BalloonTextChar"/>
    <w:rsid w:val="00920CB5"/>
    <w:rPr>
      <w:rFonts w:ascii="Tahoma" w:hAnsi="Tahoma" w:cs="Tahoma"/>
      <w:sz w:val="16"/>
      <w:szCs w:val="16"/>
    </w:rPr>
  </w:style>
  <w:style w:type="character" w:customStyle="1" w:styleId="BalloonTextChar">
    <w:name w:val="Balloon Text Char"/>
    <w:basedOn w:val="DefaultParagraphFont"/>
    <w:link w:val="BalloonText"/>
    <w:rsid w:val="00920C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Horton Grange Primary Year 3 Newsletter</vt:lpstr>
    </vt:vector>
  </TitlesOfParts>
  <Company>Horton Grange Primary School</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Horton Grange Primary Year 3 Newsletter</dc:title>
  <dc:creator>Humaira Batool</dc:creator>
  <cp:lastModifiedBy>Sehrish Hussain</cp:lastModifiedBy>
  <cp:revision>2</cp:revision>
  <cp:lastPrinted>2012-02-22T13:42:00Z</cp:lastPrinted>
  <dcterms:created xsi:type="dcterms:W3CDTF">2019-01-29T14:27:00Z</dcterms:created>
  <dcterms:modified xsi:type="dcterms:W3CDTF">2019-01-29T14:27:00Z</dcterms:modified>
</cp:coreProperties>
</file>